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24" w:rsidRDefault="00F547BE" w:rsidP="0044289B">
      <w:pPr>
        <w:jc w:val="both"/>
        <w:rPr>
          <w:rFonts w:ascii="Arial" w:hAnsi="Arial" w:cs="Arial"/>
          <w:b/>
          <w:sz w:val="22"/>
          <w:szCs w:val="22"/>
          <w:lang w:val="es-ES"/>
        </w:rPr>
      </w:pPr>
      <w:bookmarkStart w:id="0" w:name="_GoBack"/>
      <w:bookmarkEnd w:id="0"/>
      <w:r>
        <w:rPr>
          <w:rFonts w:ascii="Arial" w:hAnsi="Arial" w:cs="Arial"/>
          <w:b/>
          <w:sz w:val="22"/>
          <w:szCs w:val="22"/>
          <w:lang w:val="es-ES"/>
        </w:rPr>
        <w:t>5 de septiembre</w:t>
      </w:r>
      <w:r w:rsidR="00C25124" w:rsidRPr="00F121BD">
        <w:rPr>
          <w:rFonts w:ascii="Arial" w:hAnsi="Arial" w:cs="Arial"/>
          <w:b/>
          <w:sz w:val="22"/>
          <w:szCs w:val="22"/>
          <w:lang w:val="es-ES"/>
        </w:rPr>
        <w:t xml:space="preserve"> de 2019</w:t>
      </w:r>
      <w:r>
        <w:rPr>
          <w:rFonts w:ascii="Arial" w:hAnsi="Arial" w:cs="Arial"/>
          <w:b/>
          <w:sz w:val="22"/>
          <w:szCs w:val="22"/>
          <w:lang w:val="es-ES"/>
        </w:rPr>
        <w:t>.</w:t>
      </w:r>
    </w:p>
    <w:p w:rsidR="00F547BE" w:rsidRPr="00F121BD" w:rsidRDefault="00F547BE" w:rsidP="0044289B">
      <w:pPr>
        <w:jc w:val="both"/>
        <w:rPr>
          <w:rFonts w:ascii="Arial" w:hAnsi="Arial" w:cs="Arial"/>
          <w:b/>
          <w:sz w:val="22"/>
          <w:szCs w:val="22"/>
          <w:lang w:val="es-ES"/>
        </w:rPr>
      </w:pPr>
    </w:p>
    <w:p w:rsidR="00C25124" w:rsidRPr="00F121BD" w:rsidRDefault="00B21193" w:rsidP="0044289B">
      <w:pPr>
        <w:jc w:val="both"/>
        <w:rPr>
          <w:rFonts w:ascii="Arial" w:hAnsi="Arial" w:cs="Arial"/>
          <w:b/>
          <w:sz w:val="22"/>
          <w:szCs w:val="22"/>
          <w:lang w:val="es-ES"/>
        </w:rPr>
      </w:pPr>
      <w:r w:rsidRPr="00F121BD">
        <w:rPr>
          <w:rFonts w:ascii="Arial" w:hAnsi="Arial" w:cs="Arial"/>
          <w:b/>
          <w:sz w:val="22"/>
          <w:szCs w:val="22"/>
          <w:lang w:val="es-ES"/>
        </w:rPr>
        <w:t>La ciudad.</w:t>
      </w:r>
    </w:p>
    <w:p w:rsidR="00F547BE" w:rsidRDefault="00F547BE" w:rsidP="0044289B">
      <w:pPr>
        <w:jc w:val="both"/>
        <w:rPr>
          <w:rFonts w:ascii="Arial" w:hAnsi="Arial" w:cs="Arial"/>
          <w:b/>
          <w:sz w:val="22"/>
          <w:szCs w:val="22"/>
          <w:lang w:val="es-ES"/>
        </w:rPr>
      </w:pPr>
    </w:p>
    <w:p w:rsidR="00F547BE" w:rsidRDefault="00F547BE" w:rsidP="0044289B">
      <w:pPr>
        <w:jc w:val="both"/>
        <w:rPr>
          <w:rFonts w:ascii="Arial" w:hAnsi="Arial" w:cs="Arial"/>
          <w:b/>
          <w:sz w:val="22"/>
          <w:szCs w:val="22"/>
          <w:lang w:val="es-ES"/>
        </w:rPr>
      </w:pPr>
      <w:r>
        <w:rPr>
          <w:rFonts w:ascii="Arial" w:hAnsi="Arial" w:cs="Arial"/>
          <w:b/>
          <w:sz w:val="22"/>
          <w:szCs w:val="22"/>
          <w:lang w:val="es-ES"/>
        </w:rPr>
        <w:t>Señores: ASFAMEVEZ</w:t>
      </w:r>
    </w:p>
    <w:p w:rsidR="00F547BE" w:rsidRPr="00F121BD" w:rsidRDefault="00F547BE" w:rsidP="0044289B">
      <w:pPr>
        <w:jc w:val="both"/>
        <w:rPr>
          <w:rFonts w:ascii="Arial" w:hAnsi="Arial" w:cs="Arial"/>
          <w:b/>
          <w:sz w:val="22"/>
          <w:szCs w:val="22"/>
          <w:lang w:val="es-ES"/>
        </w:rPr>
      </w:pPr>
      <w:r>
        <w:rPr>
          <w:rFonts w:ascii="Arial" w:hAnsi="Arial" w:cs="Arial"/>
          <w:b/>
          <w:sz w:val="22"/>
          <w:szCs w:val="22"/>
          <w:lang w:val="es-ES"/>
        </w:rPr>
        <w:t xml:space="preserve">Con copia: COMVEZCOL. </w:t>
      </w:r>
    </w:p>
    <w:p w:rsidR="00C25124" w:rsidRPr="00F121BD" w:rsidRDefault="00C25124" w:rsidP="0044289B">
      <w:pPr>
        <w:jc w:val="both"/>
        <w:rPr>
          <w:rFonts w:ascii="Arial" w:hAnsi="Arial" w:cs="Arial"/>
          <w:sz w:val="22"/>
          <w:szCs w:val="22"/>
          <w:lang w:val="es-ES"/>
        </w:rPr>
      </w:pPr>
    </w:p>
    <w:p w:rsidR="00F547BE" w:rsidRDefault="00C25124" w:rsidP="00F547BE">
      <w:pPr>
        <w:jc w:val="both"/>
        <w:rPr>
          <w:rFonts w:ascii="Arial" w:hAnsi="Arial" w:cs="Arial"/>
          <w:b/>
          <w:sz w:val="22"/>
          <w:szCs w:val="22"/>
          <w:lang w:val="es-ES"/>
        </w:rPr>
      </w:pPr>
      <w:r w:rsidRPr="00F121BD">
        <w:rPr>
          <w:rFonts w:ascii="Arial" w:hAnsi="Arial" w:cs="Arial"/>
          <w:b/>
          <w:sz w:val="22"/>
          <w:szCs w:val="22"/>
          <w:lang w:val="es-ES"/>
        </w:rPr>
        <w:t>Asunto:</w:t>
      </w:r>
      <w:r w:rsidRPr="00F121BD">
        <w:rPr>
          <w:rFonts w:ascii="Arial" w:hAnsi="Arial" w:cs="Arial"/>
          <w:sz w:val="22"/>
          <w:szCs w:val="22"/>
          <w:lang w:val="es-ES"/>
        </w:rPr>
        <w:t xml:space="preserve"> </w:t>
      </w:r>
      <w:r w:rsidR="00F547BE" w:rsidRPr="00F121BD">
        <w:rPr>
          <w:rFonts w:ascii="Arial" w:hAnsi="Arial" w:cs="Arial"/>
          <w:b/>
          <w:sz w:val="22"/>
          <w:szCs w:val="22"/>
          <w:lang w:val="es-ES"/>
        </w:rPr>
        <w:t>Concepto jurídico: 001</w:t>
      </w:r>
    </w:p>
    <w:p w:rsidR="00F547BE" w:rsidRDefault="00F547BE" w:rsidP="0044289B">
      <w:pPr>
        <w:jc w:val="both"/>
        <w:rPr>
          <w:rFonts w:ascii="Arial" w:hAnsi="Arial" w:cs="Arial"/>
          <w:sz w:val="22"/>
          <w:szCs w:val="22"/>
          <w:lang w:val="es-ES"/>
        </w:rPr>
      </w:pPr>
    </w:p>
    <w:p w:rsidR="00C25124" w:rsidRPr="00F121BD" w:rsidRDefault="00C25124" w:rsidP="0044289B">
      <w:pPr>
        <w:jc w:val="both"/>
        <w:rPr>
          <w:rFonts w:ascii="Arial" w:hAnsi="Arial" w:cs="Arial"/>
          <w:sz w:val="22"/>
          <w:szCs w:val="22"/>
          <w:lang w:val="es-ES"/>
        </w:rPr>
      </w:pPr>
      <w:r w:rsidRPr="00F121BD">
        <w:rPr>
          <w:rFonts w:ascii="Arial" w:hAnsi="Arial" w:cs="Arial"/>
          <w:sz w:val="22"/>
          <w:szCs w:val="22"/>
          <w:lang w:val="es-ES"/>
        </w:rPr>
        <w:t>Concepto jurídico sobre el proyecto de ley: “Por medio del cual se regula y se reglamenta el ejercicio de la medicina veterinaria, medicina veterinaria y zootecnia y de la zootecnia y el ejercicio de técnicos y tecnólogos de programas afines y se dictan otras disposiciones”</w:t>
      </w:r>
      <w:r w:rsidR="00B21193" w:rsidRPr="00F121BD">
        <w:rPr>
          <w:rFonts w:ascii="Arial" w:hAnsi="Arial" w:cs="Arial"/>
          <w:sz w:val="22"/>
          <w:szCs w:val="22"/>
          <w:lang w:val="es-ES"/>
        </w:rPr>
        <w:t>.</w:t>
      </w:r>
    </w:p>
    <w:p w:rsidR="00B21193" w:rsidRPr="00F121BD" w:rsidRDefault="00B21193" w:rsidP="0044289B">
      <w:pPr>
        <w:jc w:val="both"/>
        <w:rPr>
          <w:rFonts w:ascii="Arial" w:hAnsi="Arial" w:cs="Arial"/>
          <w:sz w:val="22"/>
          <w:szCs w:val="22"/>
          <w:lang w:val="es-ES"/>
        </w:rPr>
      </w:pPr>
    </w:p>
    <w:p w:rsidR="00B21193" w:rsidRPr="00F121BD" w:rsidRDefault="00B21193" w:rsidP="0044289B">
      <w:pPr>
        <w:jc w:val="both"/>
        <w:rPr>
          <w:rFonts w:ascii="Arial" w:hAnsi="Arial" w:cs="Arial"/>
          <w:sz w:val="22"/>
          <w:szCs w:val="22"/>
          <w:lang w:val="es-ES"/>
        </w:rPr>
      </w:pPr>
      <w:r w:rsidRPr="00F121BD">
        <w:rPr>
          <w:rFonts w:ascii="Arial" w:hAnsi="Arial" w:cs="Arial"/>
          <w:sz w:val="22"/>
          <w:szCs w:val="22"/>
        </w:rPr>
        <w:t xml:space="preserve">En atención de la gran preocupación que registran todos los profesionales, facultades y programas de </w:t>
      </w:r>
      <w:r w:rsidR="00520411" w:rsidRPr="00F121BD">
        <w:rPr>
          <w:rFonts w:ascii="Arial" w:hAnsi="Arial" w:cs="Arial"/>
          <w:sz w:val="22"/>
          <w:szCs w:val="22"/>
        </w:rPr>
        <w:t xml:space="preserve">la Asociación Colombiana </w:t>
      </w:r>
      <w:r w:rsidRPr="00F121BD">
        <w:rPr>
          <w:rFonts w:ascii="Arial" w:hAnsi="Arial" w:cs="Arial"/>
          <w:sz w:val="22"/>
          <w:szCs w:val="22"/>
        </w:rPr>
        <w:t>de Facultades de Medicina</w:t>
      </w:r>
      <w:r w:rsidR="00520411" w:rsidRPr="00F121BD">
        <w:rPr>
          <w:rFonts w:ascii="Arial" w:hAnsi="Arial" w:cs="Arial"/>
          <w:sz w:val="22"/>
          <w:szCs w:val="22"/>
        </w:rPr>
        <w:t xml:space="preserve"> Veterinaria</w:t>
      </w:r>
      <w:r w:rsidRPr="00F121BD">
        <w:rPr>
          <w:rFonts w:ascii="Arial" w:hAnsi="Arial" w:cs="Arial"/>
          <w:sz w:val="22"/>
          <w:szCs w:val="22"/>
        </w:rPr>
        <w:t xml:space="preserve"> Medicina </w:t>
      </w:r>
      <w:r w:rsidR="00520411" w:rsidRPr="00F121BD">
        <w:rPr>
          <w:rFonts w:ascii="Arial" w:hAnsi="Arial" w:cs="Arial"/>
          <w:sz w:val="22"/>
          <w:szCs w:val="22"/>
        </w:rPr>
        <w:t>veterinaria</w:t>
      </w:r>
      <w:r w:rsidRPr="00F121BD">
        <w:rPr>
          <w:rFonts w:ascii="Arial" w:hAnsi="Arial" w:cs="Arial"/>
          <w:sz w:val="22"/>
          <w:szCs w:val="22"/>
        </w:rPr>
        <w:t xml:space="preserve"> </w:t>
      </w:r>
      <w:r w:rsidR="00520411" w:rsidRPr="00F121BD">
        <w:rPr>
          <w:rFonts w:ascii="Arial" w:hAnsi="Arial" w:cs="Arial"/>
          <w:sz w:val="22"/>
          <w:szCs w:val="22"/>
        </w:rPr>
        <w:t>y Z</w:t>
      </w:r>
      <w:r w:rsidRPr="00F121BD">
        <w:rPr>
          <w:rFonts w:ascii="Arial" w:hAnsi="Arial" w:cs="Arial"/>
          <w:sz w:val="22"/>
          <w:szCs w:val="22"/>
        </w:rPr>
        <w:t>ootecnia del trámite del proyecto de ley.</w:t>
      </w:r>
    </w:p>
    <w:p w:rsidR="00B21193" w:rsidRPr="00F121BD" w:rsidRDefault="00B21193" w:rsidP="0044289B">
      <w:pPr>
        <w:jc w:val="both"/>
        <w:rPr>
          <w:rFonts w:ascii="Arial" w:hAnsi="Arial" w:cs="Arial"/>
          <w:sz w:val="22"/>
          <w:szCs w:val="22"/>
        </w:rPr>
      </w:pPr>
    </w:p>
    <w:p w:rsidR="00520411" w:rsidRPr="00F121BD" w:rsidRDefault="00B21193" w:rsidP="000C26DE">
      <w:pPr>
        <w:pStyle w:val="Prrafodelista"/>
        <w:numPr>
          <w:ilvl w:val="0"/>
          <w:numId w:val="16"/>
        </w:numPr>
        <w:jc w:val="both"/>
        <w:rPr>
          <w:rFonts w:ascii="Arial" w:hAnsi="Arial" w:cs="Arial"/>
          <w:b/>
          <w:sz w:val="22"/>
          <w:szCs w:val="22"/>
        </w:rPr>
      </w:pPr>
      <w:r w:rsidRPr="00F121BD">
        <w:rPr>
          <w:rFonts w:ascii="Arial" w:hAnsi="Arial" w:cs="Arial"/>
          <w:b/>
          <w:sz w:val="22"/>
          <w:szCs w:val="22"/>
        </w:rPr>
        <w:t xml:space="preserve">Normas a considerar: </w:t>
      </w:r>
    </w:p>
    <w:p w:rsidR="00520411" w:rsidRPr="00F121BD" w:rsidRDefault="00520411" w:rsidP="0044289B">
      <w:pPr>
        <w:jc w:val="both"/>
        <w:rPr>
          <w:rFonts w:ascii="Arial" w:hAnsi="Arial" w:cs="Arial"/>
          <w:sz w:val="22"/>
          <w:szCs w:val="22"/>
        </w:rPr>
      </w:pPr>
    </w:p>
    <w:p w:rsidR="00520411" w:rsidRPr="00F121BD" w:rsidRDefault="00520411" w:rsidP="0044289B">
      <w:pPr>
        <w:pStyle w:val="Prrafodelista"/>
        <w:numPr>
          <w:ilvl w:val="0"/>
          <w:numId w:val="14"/>
        </w:numPr>
        <w:jc w:val="both"/>
        <w:rPr>
          <w:rFonts w:ascii="Arial" w:hAnsi="Arial" w:cs="Arial"/>
          <w:sz w:val="22"/>
          <w:szCs w:val="22"/>
        </w:rPr>
      </w:pPr>
      <w:r w:rsidRPr="00F121BD">
        <w:rPr>
          <w:rFonts w:ascii="Arial" w:hAnsi="Arial" w:cs="Arial"/>
          <w:sz w:val="22"/>
          <w:szCs w:val="22"/>
        </w:rPr>
        <w:t>Ley 73 de 1985</w:t>
      </w:r>
    </w:p>
    <w:p w:rsidR="00520411" w:rsidRPr="00F121BD" w:rsidRDefault="00520411" w:rsidP="0044289B">
      <w:pPr>
        <w:pStyle w:val="Prrafodelista"/>
        <w:numPr>
          <w:ilvl w:val="0"/>
          <w:numId w:val="14"/>
        </w:numPr>
        <w:jc w:val="both"/>
        <w:rPr>
          <w:rFonts w:ascii="Arial" w:hAnsi="Arial" w:cs="Arial"/>
          <w:sz w:val="22"/>
          <w:szCs w:val="22"/>
        </w:rPr>
      </w:pPr>
      <w:r w:rsidRPr="00F121BD">
        <w:rPr>
          <w:rFonts w:ascii="Arial" w:hAnsi="Arial" w:cs="Arial"/>
          <w:sz w:val="22"/>
          <w:szCs w:val="22"/>
        </w:rPr>
        <w:t>Ley 576 de 2000</w:t>
      </w:r>
    </w:p>
    <w:p w:rsidR="00D921F3" w:rsidRPr="00F121BD" w:rsidRDefault="00520411" w:rsidP="0044289B">
      <w:pPr>
        <w:pStyle w:val="Prrafodelista"/>
        <w:numPr>
          <w:ilvl w:val="0"/>
          <w:numId w:val="14"/>
        </w:numPr>
        <w:jc w:val="both"/>
        <w:rPr>
          <w:rFonts w:ascii="Arial" w:hAnsi="Arial" w:cs="Arial"/>
          <w:sz w:val="22"/>
          <w:szCs w:val="22"/>
        </w:rPr>
      </w:pPr>
      <w:r w:rsidRPr="00F121BD">
        <w:rPr>
          <w:rFonts w:ascii="Arial" w:hAnsi="Arial" w:cs="Arial"/>
          <w:sz w:val="22"/>
          <w:szCs w:val="22"/>
        </w:rPr>
        <w:t>Decreto reglamentario 1122</w:t>
      </w:r>
      <w:r w:rsidR="00361DBD" w:rsidRPr="00F121BD">
        <w:rPr>
          <w:rFonts w:ascii="Arial" w:hAnsi="Arial" w:cs="Arial"/>
          <w:sz w:val="22"/>
          <w:szCs w:val="22"/>
        </w:rPr>
        <w:t xml:space="preserve"> de 1988</w:t>
      </w:r>
      <w:r w:rsidR="00D921F3" w:rsidRPr="00F121BD">
        <w:rPr>
          <w:rFonts w:ascii="Arial" w:hAnsi="Arial" w:cs="Arial"/>
          <w:sz w:val="22"/>
          <w:szCs w:val="22"/>
        </w:rPr>
        <w:t>. Decreto reglamentario de la Ley 73 de 1985.</w:t>
      </w:r>
    </w:p>
    <w:p w:rsidR="00323B0A" w:rsidRPr="00F121BD" w:rsidRDefault="00D921F3" w:rsidP="0044289B">
      <w:pPr>
        <w:pStyle w:val="Prrafodelista"/>
        <w:numPr>
          <w:ilvl w:val="0"/>
          <w:numId w:val="14"/>
        </w:numPr>
        <w:jc w:val="both"/>
        <w:rPr>
          <w:rFonts w:ascii="Arial" w:hAnsi="Arial" w:cs="Arial"/>
          <w:sz w:val="22"/>
          <w:szCs w:val="22"/>
        </w:rPr>
      </w:pPr>
      <w:r w:rsidRPr="00F121BD">
        <w:rPr>
          <w:rFonts w:ascii="Arial" w:hAnsi="Arial" w:cs="Arial"/>
          <w:sz w:val="22"/>
          <w:szCs w:val="22"/>
        </w:rPr>
        <w:t>Resolución 20797 del 9 de Octubre de 2017. Por medio de la cual se regula la convalidación de títulos de educación superior otorgados en el exterior y se deroga la Resolución 6950 de 2015.</w:t>
      </w:r>
    </w:p>
    <w:p w:rsidR="0044289B" w:rsidRPr="00F121BD" w:rsidRDefault="0044289B" w:rsidP="0044289B">
      <w:pPr>
        <w:jc w:val="both"/>
        <w:rPr>
          <w:rFonts w:ascii="Arial" w:hAnsi="Arial" w:cs="Arial"/>
          <w:sz w:val="22"/>
          <w:szCs w:val="22"/>
        </w:rPr>
      </w:pPr>
    </w:p>
    <w:p w:rsidR="0044289B" w:rsidRPr="00F121BD" w:rsidRDefault="0044289B" w:rsidP="000C26DE">
      <w:pPr>
        <w:pStyle w:val="Prrafodelista"/>
        <w:numPr>
          <w:ilvl w:val="0"/>
          <w:numId w:val="16"/>
        </w:numPr>
        <w:jc w:val="both"/>
        <w:rPr>
          <w:rFonts w:ascii="Arial" w:hAnsi="Arial" w:cs="Arial"/>
          <w:b/>
          <w:sz w:val="22"/>
          <w:szCs w:val="22"/>
        </w:rPr>
      </w:pPr>
      <w:r w:rsidRPr="00F121BD">
        <w:rPr>
          <w:rFonts w:ascii="Arial" w:hAnsi="Arial" w:cs="Arial"/>
          <w:b/>
          <w:sz w:val="22"/>
          <w:szCs w:val="22"/>
        </w:rPr>
        <w:t xml:space="preserve">Problemas jurídicos: </w:t>
      </w:r>
    </w:p>
    <w:p w:rsidR="0044289B" w:rsidRPr="00F121BD" w:rsidRDefault="0044289B" w:rsidP="0044289B">
      <w:pPr>
        <w:jc w:val="both"/>
        <w:rPr>
          <w:rFonts w:ascii="Arial" w:hAnsi="Arial" w:cs="Arial"/>
          <w:sz w:val="22"/>
          <w:szCs w:val="22"/>
        </w:rPr>
      </w:pPr>
    </w:p>
    <w:p w:rsidR="0044289B" w:rsidRPr="00F121BD" w:rsidRDefault="0044289B" w:rsidP="000C26DE">
      <w:pPr>
        <w:pStyle w:val="Prrafodelista"/>
        <w:numPr>
          <w:ilvl w:val="1"/>
          <w:numId w:val="17"/>
        </w:numPr>
        <w:jc w:val="both"/>
        <w:rPr>
          <w:rFonts w:ascii="Arial" w:hAnsi="Arial" w:cs="Arial"/>
          <w:b/>
          <w:sz w:val="22"/>
          <w:szCs w:val="22"/>
        </w:rPr>
      </w:pPr>
      <w:r w:rsidRPr="00F121BD">
        <w:rPr>
          <w:rFonts w:ascii="Arial" w:hAnsi="Arial" w:cs="Arial"/>
          <w:sz w:val="22"/>
          <w:szCs w:val="22"/>
        </w:rPr>
        <w:t>Es expresamente necesario</w:t>
      </w:r>
      <w:r w:rsidR="00702F70" w:rsidRPr="00F121BD">
        <w:rPr>
          <w:rFonts w:ascii="Arial" w:hAnsi="Arial" w:cs="Arial"/>
          <w:sz w:val="22"/>
          <w:szCs w:val="22"/>
        </w:rPr>
        <w:t xml:space="preserve"> o indispensable </w:t>
      </w:r>
      <w:r w:rsidRPr="00F121BD">
        <w:rPr>
          <w:rFonts w:ascii="Arial" w:hAnsi="Arial" w:cs="Arial"/>
          <w:sz w:val="22"/>
          <w:szCs w:val="22"/>
        </w:rPr>
        <w:t xml:space="preserve">desde </w:t>
      </w:r>
      <w:r w:rsidR="00702F70" w:rsidRPr="00F121BD">
        <w:rPr>
          <w:rFonts w:ascii="Arial" w:hAnsi="Arial" w:cs="Arial"/>
          <w:sz w:val="22"/>
          <w:szCs w:val="22"/>
        </w:rPr>
        <w:t>lo expresado en los fundamentos de La Exposición de Motivos del Proyecto de Ley que regula y reglamenta el ejercicio de las profesiones pecuarias,</w:t>
      </w:r>
      <w:r w:rsidRPr="00F121BD">
        <w:rPr>
          <w:rFonts w:ascii="Arial" w:hAnsi="Arial" w:cs="Arial"/>
          <w:sz w:val="22"/>
          <w:szCs w:val="22"/>
        </w:rPr>
        <w:t xml:space="preserve"> la derogación de la Ley 73 de 1985 por parte del proyecto “Por medio del cual se regula y se reglamenta el ejercicio de la medicina veterinaria, medicina veterinaria y zootecnia y de la zootecnia y el ejercicio de técnicos y tecnólogos de programas afines y se dictan otras disposiciones”. </w:t>
      </w:r>
    </w:p>
    <w:p w:rsidR="00C22BE4" w:rsidRPr="00F121BD" w:rsidRDefault="00C22BE4" w:rsidP="00C22BE4">
      <w:pPr>
        <w:pStyle w:val="Prrafodelista"/>
        <w:ind w:left="360"/>
        <w:jc w:val="both"/>
        <w:rPr>
          <w:rFonts w:ascii="Arial" w:hAnsi="Arial" w:cs="Arial"/>
          <w:b/>
          <w:sz w:val="22"/>
          <w:szCs w:val="22"/>
        </w:rPr>
      </w:pPr>
    </w:p>
    <w:p w:rsidR="0044289B" w:rsidRPr="00F121BD" w:rsidRDefault="000C26DE" w:rsidP="00C22BE4">
      <w:pPr>
        <w:pStyle w:val="Prrafodelista"/>
        <w:numPr>
          <w:ilvl w:val="1"/>
          <w:numId w:val="17"/>
        </w:numPr>
        <w:jc w:val="both"/>
        <w:rPr>
          <w:rFonts w:ascii="Arial" w:hAnsi="Arial" w:cs="Arial"/>
          <w:b/>
          <w:sz w:val="22"/>
          <w:szCs w:val="22"/>
        </w:rPr>
      </w:pPr>
      <w:r w:rsidRPr="00F121BD">
        <w:rPr>
          <w:rFonts w:ascii="Arial" w:hAnsi="Arial" w:cs="Arial"/>
          <w:sz w:val="22"/>
          <w:szCs w:val="22"/>
        </w:rPr>
        <w:t xml:space="preserve"> </w:t>
      </w:r>
      <w:r w:rsidR="00702F70" w:rsidRPr="00F121BD">
        <w:rPr>
          <w:rFonts w:ascii="Arial" w:hAnsi="Arial" w:cs="Arial"/>
          <w:sz w:val="22"/>
          <w:szCs w:val="22"/>
        </w:rPr>
        <w:t>¿</w:t>
      </w:r>
      <w:r w:rsidR="0044289B" w:rsidRPr="00F121BD">
        <w:rPr>
          <w:rFonts w:ascii="Arial" w:hAnsi="Arial" w:cs="Arial"/>
          <w:sz w:val="22"/>
          <w:szCs w:val="22"/>
        </w:rPr>
        <w:t>El proy</w:t>
      </w:r>
      <w:r w:rsidR="000044CE" w:rsidRPr="00F121BD">
        <w:rPr>
          <w:rFonts w:ascii="Arial" w:hAnsi="Arial" w:cs="Arial"/>
          <w:sz w:val="22"/>
          <w:szCs w:val="22"/>
        </w:rPr>
        <w:t>ecto de ley radicado resuelve o</w:t>
      </w:r>
      <w:r w:rsidR="0044289B" w:rsidRPr="00F121BD">
        <w:rPr>
          <w:rFonts w:ascii="Arial" w:hAnsi="Arial" w:cs="Arial"/>
          <w:sz w:val="22"/>
          <w:szCs w:val="22"/>
        </w:rPr>
        <w:t xml:space="preserve"> presenta temas de </w:t>
      </w:r>
      <w:r w:rsidR="000044CE" w:rsidRPr="00F121BD">
        <w:rPr>
          <w:rFonts w:ascii="Arial" w:hAnsi="Arial" w:cs="Arial"/>
          <w:sz w:val="22"/>
          <w:szCs w:val="22"/>
        </w:rPr>
        <w:t xml:space="preserve">innovación </w:t>
      </w:r>
      <w:r w:rsidR="0044289B" w:rsidRPr="00F121BD">
        <w:rPr>
          <w:rFonts w:ascii="Arial" w:hAnsi="Arial" w:cs="Arial"/>
          <w:sz w:val="22"/>
          <w:szCs w:val="22"/>
        </w:rPr>
        <w:t>legislativa</w:t>
      </w:r>
      <w:r w:rsidR="0012070D" w:rsidRPr="00F121BD">
        <w:rPr>
          <w:rFonts w:ascii="Arial" w:hAnsi="Arial" w:cs="Arial"/>
          <w:sz w:val="22"/>
          <w:szCs w:val="22"/>
        </w:rPr>
        <w:t>?</w:t>
      </w:r>
    </w:p>
    <w:p w:rsidR="000C26DE" w:rsidRPr="00F121BD" w:rsidRDefault="000C26DE" w:rsidP="000C26DE">
      <w:pPr>
        <w:jc w:val="both"/>
        <w:rPr>
          <w:rFonts w:ascii="Arial" w:hAnsi="Arial" w:cs="Arial"/>
          <w:b/>
          <w:sz w:val="22"/>
          <w:szCs w:val="22"/>
        </w:rPr>
      </w:pPr>
    </w:p>
    <w:p w:rsidR="000C26DE" w:rsidRPr="00F121BD" w:rsidRDefault="000C26DE" w:rsidP="000C26DE">
      <w:pPr>
        <w:pStyle w:val="Prrafodelista"/>
        <w:numPr>
          <w:ilvl w:val="0"/>
          <w:numId w:val="16"/>
        </w:numPr>
        <w:jc w:val="both"/>
        <w:rPr>
          <w:rFonts w:ascii="Arial" w:hAnsi="Arial" w:cs="Arial"/>
          <w:b/>
          <w:sz w:val="22"/>
          <w:szCs w:val="22"/>
        </w:rPr>
      </w:pPr>
      <w:r w:rsidRPr="00F121BD">
        <w:rPr>
          <w:rFonts w:ascii="Arial" w:hAnsi="Arial" w:cs="Arial"/>
          <w:b/>
          <w:sz w:val="22"/>
          <w:szCs w:val="22"/>
        </w:rPr>
        <w:t xml:space="preserve">Consideraciones: </w:t>
      </w:r>
    </w:p>
    <w:p w:rsidR="000C26DE" w:rsidRPr="00F121BD" w:rsidRDefault="000C26DE" w:rsidP="000C26DE">
      <w:pPr>
        <w:jc w:val="both"/>
        <w:rPr>
          <w:rFonts w:ascii="Arial" w:hAnsi="Arial" w:cs="Arial"/>
          <w:b/>
          <w:sz w:val="22"/>
          <w:szCs w:val="22"/>
        </w:rPr>
      </w:pPr>
    </w:p>
    <w:p w:rsidR="00B82072" w:rsidRPr="00F121BD" w:rsidRDefault="00B82072" w:rsidP="00B82072">
      <w:pPr>
        <w:pStyle w:val="Prrafodelista"/>
        <w:numPr>
          <w:ilvl w:val="1"/>
          <w:numId w:val="18"/>
        </w:numPr>
        <w:jc w:val="both"/>
        <w:rPr>
          <w:rFonts w:ascii="Arial" w:hAnsi="Arial" w:cs="Arial"/>
          <w:b/>
          <w:i/>
          <w:sz w:val="22"/>
          <w:szCs w:val="22"/>
          <w:shd w:val="clear" w:color="auto" w:fill="FFFFFF"/>
        </w:rPr>
      </w:pPr>
      <w:r w:rsidRPr="00F121BD">
        <w:rPr>
          <w:rFonts w:ascii="Arial" w:hAnsi="Arial" w:cs="Arial"/>
          <w:b/>
          <w:i/>
          <w:sz w:val="22"/>
          <w:szCs w:val="22"/>
          <w:shd w:val="clear" w:color="auto" w:fill="FFFFFF"/>
        </w:rPr>
        <w:t xml:space="preserve">Es expresamente necesario o indispensable desde lo expresado en los fundamentos de La Exposición de Motivos del Proyecto de Ley que regula y reglamenta el ejercicio de las profesiones pecuarias, la derogación de la Ley 73 de 1985 por parte del proyecto “Por medio del cual se regula y se reglamenta el ejercicio de la medicina veterinaria, medicina veterinaria y zootecnia y de la zootecnia y el ejercicio de técnicos y tecnólogos de programas afines y se dictan otras disposiciones”. </w:t>
      </w:r>
    </w:p>
    <w:p w:rsidR="00B82072" w:rsidRPr="00F121BD" w:rsidRDefault="00B82072" w:rsidP="00B82072">
      <w:pPr>
        <w:jc w:val="both"/>
        <w:rPr>
          <w:rFonts w:ascii="Arial" w:hAnsi="Arial" w:cs="Arial"/>
          <w:sz w:val="22"/>
          <w:szCs w:val="22"/>
          <w:shd w:val="clear" w:color="auto" w:fill="FFFFFF"/>
        </w:rPr>
      </w:pPr>
    </w:p>
    <w:p w:rsidR="00F46CF4" w:rsidRPr="00F121BD" w:rsidRDefault="00FC348E" w:rsidP="00B82072">
      <w:pPr>
        <w:jc w:val="both"/>
        <w:rPr>
          <w:rFonts w:ascii="Arial" w:hAnsi="Arial" w:cs="Arial"/>
          <w:sz w:val="22"/>
          <w:szCs w:val="22"/>
          <w:shd w:val="clear" w:color="auto" w:fill="FFFFFF"/>
        </w:rPr>
      </w:pPr>
      <w:r w:rsidRPr="00F121BD">
        <w:rPr>
          <w:rFonts w:ascii="Arial" w:hAnsi="Arial" w:cs="Arial"/>
          <w:sz w:val="22"/>
          <w:szCs w:val="22"/>
          <w:shd w:val="clear" w:color="auto" w:fill="FFFFFF"/>
        </w:rPr>
        <w:t xml:space="preserve">La derogación es una figura jurídica a través de la cual una ley posterior deja sin efectos una anterior; el código civil no define la derogación como tal, sino que contempla unas </w:t>
      </w:r>
      <w:r w:rsidRPr="00F121BD">
        <w:rPr>
          <w:rFonts w:ascii="Arial" w:hAnsi="Arial" w:cs="Arial"/>
          <w:sz w:val="22"/>
          <w:szCs w:val="22"/>
          <w:shd w:val="clear" w:color="auto" w:fill="FFFFFF"/>
        </w:rPr>
        <w:lastRenderedPageBreak/>
        <w:t xml:space="preserve">clases de derogación, de acuerdo con lo establecido en el artículo 71 del código civil, la derogación de una ley puede ser tacita o </w:t>
      </w:r>
      <w:r w:rsidR="00A679CB" w:rsidRPr="00F121BD">
        <w:rPr>
          <w:rFonts w:ascii="Arial" w:hAnsi="Arial" w:cs="Arial"/>
          <w:sz w:val="22"/>
          <w:szCs w:val="22"/>
          <w:shd w:val="clear" w:color="auto" w:fill="FFFFFF"/>
        </w:rPr>
        <w:t xml:space="preserve">expresa: </w:t>
      </w:r>
      <w:r w:rsidR="00A679CB" w:rsidRPr="00F121BD">
        <w:rPr>
          <w:rFonts w:ascii="Arial" w:hAnsi="Arial" w:cs="Arial"/>
          <w:i/>
          <w:sz w:val="22"/>
          <w:szCs w:val="22"/>
          <w:shd w:val="clear" w:color="auto" w:fill="FFFFFF"/>
        </w:rPr>
        <w:t>“La</w:t>
      </w:r>
      <w:r w:rsidR="00F46CF4" w:rsidRPr="00F121BD">
        <w:rPr>
          <w:rFonts w:ascii="Arial" w:hAnsi="Arial" w:cs="Arial"/>
          <w:i/>
          <w:sz w:val="22"/>
          <w:szCs w:val="22"/>
          <w:shd w:val="clear" w:color="auto" w:fill="FFFFFF"/>
        </w:rPr>
        <w:t xml:space="preserve"> derogación de las leyes podrá ser expresa o tácita. Es expresa, cuando la nueva ley dice expresamente que deroga la antigua. Es tácita, cuando la nueva ley contiene disposiciones que no pueden conciliarse con las de la ley anterior. La derogación de una ley puede ser total o parcial”.</w:t>
      </w:r>
      <w:r w:rsidR="00F46CF4" w:rsidRPr="00F121BD">
        <w:rPr>
          <w:rFonts w:ascii="Arial" w:hAnsi="Arial" w:cs="Arial"/>
          <w:sz w:val="22"/>
          <w:szCs w:val="22"/>
          <w:shd w:val="clear" w:color="auto" w:fill="FFFFFF"/>
        </w:rPr>
        <w:t xml:space="preserve"> </w:t>
      </w:r>
    </w:p>
    <w:p w:rsidR="00F46CF4" w:rsidRPr="00F121BD" w:rsidRDefault="00F46CF4" w:rsidP="00F46CF4">
      <w:pPr>
        <w:jc w:val="both"/>
        <w:rPr>
          <w:rFonts w:ascii="Arial" w:hAnsi="Arial" w:cs="Arial"/>
          <w:sz w:val="22"/>
          <w:szCs w:val="22"/>
          <w:shd w:val="clear" w:color="auto" w:fill="FFFFFF"/>
        </w:rPr>
      </w:pPr>
    </w:p>
    <w:p w:rsidR="000C26DE" w:rsidRPr="00F121BD" w:rsidRDefault="00F46CF4" w:rsidP="00F46CF4">
      <w:pPr>
        <w:jc w:val="both"/>
        <w:rPr>
          <w:rFonts w:ascii="Arial" w:hAnsi="Arial" w:cs="Arial"/>
          <w:sz w:val="22"/>
          <w:szCs w:val="22"/>
          <w:shd w:val="clear" w:color="auto" w:fill="FFFFFF"/>
        </w:rPr>
      </w:pPr>
      <w:r w:rsidRPr="00F121BD">
        <w:rPr>
          <w:rFonts w:ascii="Arial" w:hAnsi="Arial" w:cs="Arial"/>
          <w:sz w:val="22"/>
          <w:szCs w:val="22"/>
          <w:shd w:val="clear" w:color="auto" w:fill="FFFFFF"/>
        </w:rPr>
        <w:t xml:space="preserve">En la exposición de motivos del Proyecto de Ley, establece en el literal a) la derogación tacita, que en el entendido de lo que expresa el Código Civil ese evento se presenta cuando dos normas no pueden conciliarse quedando vigente la nueva ley, para el caso concreto esto no sucede, porque al realizar una revisión del articulado de la Ley 73 de 1985 y el Proyecto, se observa como el Proyecto recoge en gran medida el articulado de la Ley 73 de 1985 y su Decreto reglamentario. A lo que a prima fase el Proyecto de Ley simplemente está adicionando unas funciones al Consejo Profesional de Medicina Veterinaria COMVEZCOL, no viéndose un fundamento técnico </w:t>
      </w:r>
      <w:r w:rsidR="00851B48" w:rsidRPr="00F121BD">
        <w:rPr>
          <w:rFonts w:ascii="Arial" w:hAnsi="Arial" w:cs="Arial"/>
          <w:sz w:val="22"/>
          <w:szCs w:val="22"/>
          <w:shd w:val="clear" w:color="auto" w:fill="FFFFFF"/>
        </w:rPr>
        <w:t>jurídico,</w:t>
      </w:r>
      <w:r w:rsidRPr="00F121BD">
        <w:rPr>
          <w:rFonts w:ascii="Arial" w:hAnsi="Arial" w:cs="Arial"/>
          <w:sz w:val="22"/>
          <w:szCs w:val="22"/>
          <w:shd w:val="clear" w:color="auto" w:fill="FFFFFF"/>
        </w:rPr>
        <w:t xml:space="preserve"> ni sustancial para la existencia de una derogación por incompatibilidad entre ambas normas.  </w:t>
      </w:r>
    </w:p>
    <w:p w:rsidR="00ED4549" w:rsidRPr="00F121BD" w:rsidRDefault="00ED4549" w:rsidP="00F46CF4">
      <w:pPr>
        <w:jc w:val="both"/>
        <w:rPr>
          <w:rFonts w:ascii="Arial" w:hAnsi="Arial" w:cs="Arial"/>
          <w:sz w:val="22"/>
          <w:szCs w:val="22"/>
          <w:shd w:val="clear" w:color="auto" w:fill="FFFFFF"/>
        </w:rPr>
      </w:pPr>
    </w:p>
    <w:p w:rsidR="00ED4549" w:rsidRPr="00F121BD" w:rsidRDefault="00ED4549" w:rsidP="00F46CF4">
      <w:pPr>
        <w:jc w:val="both"/>
        <w:rPr>
          <w:rFonts w:ascii="Arial" w:hAnsi="Arial" w:cs="Arial"/>
          <w:sz w:val="22"/>
          <w:szCs w:val="22"/>
          <w:shd w:val="clear" w:color="auto" w:fill="FFFFFF"/>
        </w:rPr>
      </w:pPr>
      <w:r w:rsidRPr="00F121BD">
        <w:rPr>
          <w:rFonts w:ascii="Arial" w:hAnsi="Arial" w:cs="Arial"/>
          <w:sz w:val="22"/>
          <w:szCs w:val="22"/>
          <w:shd w:val="clear" w:color="auto" w:fill="FFFFFF"/>
        </w:rPr>
        <w:t xml:space="preserve">Ahora bien el Articulado del Proyecto de Ley encontramos en su artículo 19 una derogatoria expresa, que para el caso concreto lo que se debió realizar era una modificación u una adición de la Ley 73 de 1985. Por lo que no se establece una necesidad de fondo ni un juicio de contradicción entre ambas normas que justifique que el Proyecto de Ley pueda expulsar del ordenamiento Jurídico la Norma que  pretende derogar.  </w:t>
      </w:r>
    </w:p>
    <w:p w:rsidR="00ED4549" w:rsidRPr="00F121BD" w:rsidRDefault="00ED4549" w:rsidP="00F46CF4">
      <w:pPr>
        <w:jc w:val="both"/>
        <w:rPr>
          <w:rFonts w:ascii="Arial" w:hAnsi="Arial" w:cs="Arial"/>
          <w:sz w:val="22"/>
          <w:szCs w:val="22"/>
          <w:shd w:val="clear" w:color="auto" w:fill="FFFFFF"/>
        </w:rPr>
      </w:pPr>
    </w:p>
    <w:p w:rsidR="00A679CB" w:rsidRPr="00F121BD" w:rsidRDefault="00A679CB" w:rsidP="00A679CB">
      <w:pPr>
        <w:jc w:val="both"/>
        <w:rPr>
          <w:rFonts w:ascii="Arial" w:hAnsi="Arial" w:cs="Arial"/>
          <w:sz w:val="22"/>
          <w:szCs w:val="22"/>
          <w:shd w:val="clear" w:color="auto" w:fill="FFFFFF"/>
          <w:lang w:val="en-US"/>
        </w:rPr>
      </w:pPr>
      <w:r w:rsidRPr="00F121BD">
        <w:rPr>
          <w:rFonts w:ascii="Arial" w:hAnsi="Arial" w:cs="Arial"/>
          <w:sz w:val="22"/>
          <w:szCs w:val="22"/>
          <w:shd w:val="clear" w:color="auto" w:fill="FFFFFF"/>
        </w:rPr>
        <w:t xml:space="preserve">En este mismo sentido lo que debió proponer el legislador es una derogación Tacita  tal y como lo establece el artículo 72 del Código Civil Colombiano que reza: </w:t>
      </w:r>
      <w:r w:rsidRPr="00F121BD">
        <w:rPr>
          <w:rFonts w:ascii="Arial" w:hAnsi="Arial" w:cs="Arial"/>
          <w:i/>
          <w:sz w:val="22"/>
          <w:szCs w:val="22"/>
          <w:shd w:val="clear" w:color="auto" w:fill="FFFFFF"/>
        </w:rPr>
        <w:t>“La derogación tácita deja vigente en las leyes anteriores, aunque versen sobre la misma materia, todo aquello que no pugna con las disposiciones de la nueva ley”</w:t>
      </w:r>
      <w:r w:rsidRPr="00F121BD">
        <w:rPr>
          <w:rFonts w:ascii="Arial" w:hAnsi="Arial" w:cs="Arial"/>
          <w:sz w:val="22"/>
          <w:szCs w:val="22"/>
          <w:shd w:val="clear" w:color="auto" w:fill="FFFFFF"/>
        </w:rPr>
        <w:t xml:space="preserve">. Ahora bien la Honorable Corte Constitucional he expresado en sentencia C 348 del 2017 que </w:t>
      </w:r>
      <w:r w:rsidRPr="00F121BD">
        <w:rPr>
          <w:rFonts w:ascii="Arial" w:hAnsi="Arial" w:cs="Arial"/>
          <w:i/>
          <w:iCs/>
          <w:sz w:val="22"/>
          <w:szCs w:val="22"/>
          <w:shd w:val="clear" w:color="auto" w:fill="FFFFFF"/>
          <w:lang w:val="es-ES"/>
        </w:rPr>
        <w:t>La derogación no siempre puede ser expresa, pues ello implicaría confrontar cada nueva ley con el resto del ordenamiento. Es decir, se le exigiría al Congreso una dispendiosa labor que no tiene razón de ser, pues la tarea legislativa se concentra en asuntos específicos definidos por el propio Congreso, con el objeto de brindar a los destinatarios de las leyes seguridad jurídica y un adecuado marco para la interpretación y aplicación de las mismas. (</w:t>
      </w:r>
      <w:proofErr w:type="gramStart"/>
      <w:r w:rsidRPr="00F121BD">
        <w:rPr>
          <w:rFonts w:ascii="Arial" w:hAnsi="Arial" w:cs="Arial"/>
          <w:i/>
          <w:iCs/>
          <w:sz w:val="22"/>
          <w:szCs w:val="22"/>
          <w:shd w:val="clear" w:color="auto" w:fill="FFFFFF"/>
          <w:lang w:val="es-ES"/>
        </w:rPr>
        <w:t>v</w:t>
      </w:r>
      <w:proofErr w:type="gramEnd"/>
      <w:r w:rsidRPr="00F121BD">
        <w:rPr>
          <w:rFonts w:ascii="Arial" w:hAnsi="Arial" w:cs="Arial"/>
          <w:i/>
          <w:iCs/>
          <w:sz w:val="22"/>
          <w:szCs w:val="22"/>
          <w:shd w:val="clear" w:color="auto" w:fill="FFFFFF"/>
          <w:lang w:val="es-ES"/>
        </w:rPr>
        <w:t xml:space="preserve"> gr. Sentencia C-025 de 1993)</w:t>
      </w:r>
    </w:p>
    <w:p w:rsidR="00A679CB" w:rsidRPr="00F121BD" w:rsidRDefault="00A679CB" w:rsidP="00A679CB">
      <w:pPr>
        <w:jc w:val="both"/>
        <w:rPr>
          <w:rFonts w:ascii="Arial" w:hAnsi="Arial" w:cs="Arial"/>
          <w:sz w:val="22"/>
          <w:szCs w:val="22"/>
          <w:shd w:val="clear" w:color="auto" w:fill="FFFFFF"/>
          <w:lang w:val="en-US"/>
        </w:rPr>
      </w:pPr>
      <w:r w:rsidRPr="00F121BD">
        <w:rPr>
          <w:rFonts w:ascii="Arial" w:hAnsi="Arial" w:cs="Arial"/>
          <w:i/>
          <w:iCs/>
          <w:sz w:val="22"/>
          <w:szCs w:val="22"/>
          <w:shd w:val="clear" w:color="auto" w:fill="FFFFFF"/>
          <w:lang w:val="es-ES"/>
        </w:rPr>
        <w:t> </w:t>
      </w:r>
    </w:p>
    <w:p w:rsidR="00A679CB" w:rsidRPr="00F121BD" w:rsidRDefault="00A679CB" w:rsidP="00A679CB">
      <w:pPr>
        <w:jc w:val="both"/>
        <w:rPr>
          <w:rFonts w:ascii="Arial" w:hAnsi="Arial" w:cs="Arial"/>
          <w:sz w:val="22"/>
          <w:szCs w:val="22"/>
          <w:shd w:val="clear" w:color="auto" w:fill="FFFFFF"/>
          <w:lang w:val="en-US"/>
        </w:rPr>
      </w:pPr>
      <w:r w:rsidRPr="00F121BD">
        <w:rPr>
          <w:rFonts w:ascii="Arial" w:hAnsi="Arial" w:cs="Arial"/>
          <w:i/>
          <w:iCs/>
          <w:sz w:val="22"/>
          <w:szCs w:val="22"/>
          <w:shd w:val="clear" w:color="auto" w:fill="FFFFFF"/>
          <w:lang w:val="es-ES"/>
        </w:rPr>
        <w:t xml:space="preserve">No hay, en consecuencia, razón alguna para sostener que la derogatoria tácita de las leyes, quebranta la Constitución. </w:t>
      </w:r>
      <w:r w:rsidRPr="00F121BD">
        <w:rPr>
          <w:rFonts w:ascii="Arial" w:hAnsi="Arial" w:cs="Arial"/>
          <w:iCs/>
          <w:sz w:val="22"/>
          <w:szCs w:val="22"/>
          <w:shd w:val="clear" w:color="auto" w:fill="FFFFFF"/>
          <w:lang w:val="es-ES"/>
        </w:rPr>
        <w:t xml:space="preserve">Y por </w:t>
      </w:r>
      <w:r w:rsidR="00D8121A" w:rsidRPr="00F121BD">
        <w:rPr>
          <w:rFonts w:ascii="Arial" w:hAnsi="Arial" w:cs="Arial"/>
          <w:iCs/>
          <w:sz w:val="22"/>
          <w:szCs w:val="22"/>
          <w:shd w:val="clear" w:color="auto" w:fill="FFFFFF"/>
          <w:lang w:val="es-ES"/>
        </w:rPr>
        <w:t xml:space="preserve">lo mismo, en consecuencia el proyecto de ley no demuestra un cambio ni una incompatibilidad para realizar una </w:t>
      </w:r>
      <w:r w:rsidR="000044CE" w:rsidRPr="00F121BD">
        <w:rPr>
          <w:rFonts w:ascii="Arial" w:hAnsi="Arial" w:cs="Arial"/>
          <w:iCs/>
          <w:sz w:val="22"/>
          <w:szCs w:val="22"/>
          <w:shd w:val="clear" w:color="auto" w:fill="FFFFFF"/>
          <w:lang w:val="es-ES"/>
        </w:rPr>
        <w:t xml:space="preserve">Derogación tacita de fondo que tengan asuntos no conciliables entre sí.  </w:t>
      </w:r>
    </w:p>
    <w:p w:rsidR="00ED4549" w:rsidRPr="00F121BD" w:rsidRDefault="00ED4549" w:rsidP="00F46CF4">
      <w:pPr>
        <w:jc w:val="both"/>
        <w:rPr>
          <w:rFonts w:ascii="Arial" w:hAnsi="Arial" w:cs="Arial"/>
          <w:sz w:val="22"/>
          <w:szCs w:val="22"/>
          <w:shd w:val="clear" w:color="auto" w:fill="FFFFFF"/>
        </w:rPr>
      </w:pPr>
    </w:p>
    <w:p w:rsidR="00B82072" w:rsidRPr="00F121BD" w:rsidRDefault="00B82072" w:rsidP="00B82072">
      <w:pPr>
        <w:pStyle w:val="Prrafodelista"/>
        <w:numPr>
          <w:ilvl w:val="1"/>
          <w:numId w:val="18"/>
        </w:numPr>
        <w:jc w:val="both"/>
        <w:rPr>
          <w:rFonts w:ascii="Arial" w:hAnsi="Arial" w:cs="Arial"/>
          <w:b/>
          <w:iCs/>
          <w:sz w:val="22"/>
          <w:szCs w:val="22"/>
          <w:shd w:val="clear" w:color="auto" w:fill="FFFFFF"/>
        </w:rPr>
      </w:pPr>
      <w:r w:rsidRPr="00F121BD">
        <w:rPr>
          <w:rFonts w:ascii="Arial" w:hAnsi="Arial" w:cs="Arial"/>
          <w:iCs/>
          <w:sz w:val="22"/>
          <w:szCs w:val="22"/>
          <w:shd w:val="clear" w:color="auto" w:fill="FFFFFF"/>
        </w:rPr>
        <w:t xml:space="preserve"> </w:t>
      </w:r>
      <w:r w:rsidRPr="00F121BD">
        <w:rPr>
          <w:rFonts w:ascii="Arial" w:hAnsi="Arial" w:cs="Arial"/>
          <w:b/>
          <w:iCs/>
          <w:sz w:val="22"/>
          <w:szCs w:val="22"/>
          <w:shd w:val="clear" w:color="auto" w:fill="FFFFFF"/>
        </w:rPr>
        <w:t>¿El proyecto de ley radicado resuelve o presenta temas de innovación legislativa?</w:t>
      </w:r>
    </w:p>
    <w:p w:rsidR="00B82072" w:rsidRPr="00F121BD" w:rsidRDefault="00B82072" w:rsidP="00B82072">
      <w:pPr>
        <w:jc w:val="both"/>
        <w:rPr>
          <w:rFonts w:ascii="Arial" w:hAnsi="Arial" w:cs="Arial"/>
          <w:b/>
          <w:iCs/>
          <w:sz w:val="22"/>
          <w:szCs w:val="22"/>
          <w:shd w:val="clear" w:color="auto" w:fill="FFFFFF"/>
        </w:rPr>
      </w:pPr>
    </w:p>
    <w:p w:rsidR="00C41B37" w:rsidRDefault="009F3F0B" w:rsidP="00B82072">
      <w:pPr>
        <w:jc w:val="both"/>
        <w:rPr>
          <w:rFonts w:ascii="Arial" w:hAnsi="Arial" w:cs="Arial"/>
          <w:sz w:val="22"/>
          <w:szCs w:val="22"/>
          <w:shd w:val="clear" w:color="auto" w:fill="FFFFFF"/>
        </w:rPr>
      </w:pPr>
      <w:r w:rsidRPr="00F121BD">
        <w:rPr>
          <w:rFonts w:ascii="Arial" w:hAnsi="Arial" w:cs="Arial"/>
          <w:b/>
          <w:sz w:val="22"/>
          <w:szCs w:val="22"/>
          <w:shd w:val="clear" w:color="auto" w:fill="FFFFFF"/>
        </w:rPr>
        <w:t>3.2.1. Pertinencia y Suficiencia del Proyecto:</w:t>
      </w:r>
      <w:r w:rsidRPr="00F121BD">
        <w:rPr>
          <w:rFonts w:ascii="Arial" w:hAnsi="Arial" w:cs="Arial"/>
          <w:sz w:val="22"/>
          <w:szCs w:val="22"/>
          <w:shd w:val="clear" w:color="auto" w:fill="FFFFFF"/>
        </w:rPr>
        <w:t xml:space="preserve"> </w:t>
      </w:r>
    </w:p>
    <w:p w:rsidR="00C41B37" w:rsidRDefault="00C41B37" w:rsidP="00B82072">
      <w:pPr>
        <w:jc w:val="both"/>
        <w:rPr>
          <w:rFonts w:ascii="Arial" w:hAnsi="Arial" w:cs="Arial"/>
          <w:sz w:val="22"/>
          <w:szCs w:val="22"/>
          <w:shd w:val="clear" w:color="auto" w:fill="FFFFFF"/>
        </w:rPr>
      </w:pPr>
    </w:p>
    <w:p w:rsidR="00D40649" w:rsidRPr="00F121BD" w:rsidRDefault="0012070D" w:rsidP="00B82072">
      <w:pPr>
        <w:jc w:val="both"/>
        <w:rPr>
          <w:rFonts w:ascii="Arial" w:hAnsi="Arial" w:cs="Arial"/>
          <w:iCs/>
          <w:sz w:val="22"/>
          <w:szCs w:val="22"/>
          <w:shd w:val="clear" w:color="auto" w:fill="FFFFFF"/>
        </w:rPr>
      </w:pPr>
      <w:r w:rsidRPr="00F121BD">
        <w:rPr>
          <w:rFonts w:ascii="Arial" w:hAnsi="Arial" w:cs="Arial"/>
          <w:sz w:val="22"/>
          <w:szCs w:val="22"/>
          <w:shd w:val="clear" w:color="auto" w:fill="FFFFFF"/>
        </w:rPr>
        <w:t xml:space="preserve">Es importante tener una evaluación desde la </w:t>
      </w:r>
      <w:r w:rsidRPr="00F121BD">
        <w:rPr>
          <w:rFonts w:ascii="Arial" w:hAnsi="Arial" w:cs="Arial"/>
          <w:b/>
          <w:bCs/>
          <w:iCs/>
          <w:sz w:val="22"/>
          <w:szCs w:val="22"/>
          <w:shd w:val="clear" w:color="auto" w:fill="FFFFFF"/>
        </w:rPr>
        <w:t>pertinencia</w:t>
      </w:r>
      <w:r w:rsidRPr="00F121BD">
        <w:rPr>
          <w:rFonts w:ascii="Arial" w:hAnsi="Arial" w:cs="Arial"/>
          <w:iCs/>
          <w:sz w:val="22"/>
          <w:szCs w:val="22"/>
          <w:shd w:val="clear" w:color="auto" w:fill="FFFFFF"/>
        </w:rPr>
        <w:t> </w:t>
      </w:r>
      <w:r w:rsidRPr="00F121BD">
        <w:rPr>
          <w:rFonts w:ascii="Arial" w:hAnsi="Arial" w:cs="Arial"/>
          <w:b/>
          <w:iCs/>
          <w:sz w:val="22"/>
          <w:szCs w:val="22"/>
          <w:shd w:val="clear" w:color="auto" w:fill="FFFFFF"/>
        </w:rPr>
        <w:t>del Proyecto de ley</w:t>
      </w:r>
      <w:r w:rsidR="00B82072" w:rsidRPr="00F121BD">
        <w:rPr>
          <w:rFonts w:ascii="Arial" w:hAnsi="Arial" w:cs="Arial"/>
          <w:b/>
          <w:iCs/>
          <w:sz w:val="22"/>
          <w:szCs w:val="22"/>
          <w:shd w:val="clear" w:color="auto" w:fill="FFFFFF"/>
        </w:rPr>
        <w:t>,</w:t>
      </w:r>
      <w:r w:rsidRPr="00F121BD">
        <w:rPr>
          <w:rFonts w:ascii="Arial" w:hAnsi="Arial" w:cs="Arial"/>
          <w:i/>
          <w:iCs/>
          <w:sz w:val="22"/>
          <w:szCs w:val="22"/>
          <w:shd w:val="clear" w:color="auto" w:fill="FFFFFF"/>
        </w:rPr>
        <w:t xml:space="preserve"> </w:t>
      </w:r>
      <w:r w:rsidRPr="00F121BD">
        <w:rPr>
          <w:rFonts w:ascii="Arial" w:hAnsi="Arial" w:cs="Arial"/>
          <w:iCs/>
          <w:sz w:val="22"/>
          <w:szCs w:val="22"/>
          <w:shd w:val="clear" w:color="auto" w:fill="FFFFFF"/>
        </w:rPr>
        <w:t xml:space="preserve">también es un elemento esencial de las razones </w:t>
      </w:r>
      <w:r w:rsidR="00B82072" w:rsidRPr="00F121BD">
        <w:rPr>
          <w:rFonts w:ascii="Arial" w:hAnsi="Arial" w:cs="Arial"/>
          <w:iCs/>
          <w:sz w:val="22"/>
          <w:szCs w:val="22"/>
          <w:shd w:val="clear" w:color="auto" w:fill="FFFFFF"/>
        </w:rPr>
        <w:t>que se exponen, e</w:t>
      </w:r>
      <w:r w:rsidRPr="00F121BD">
        <w:rPr>
          <w:rFonts w:ascii="Arial" w:hAnsi="Arial" w:cs="Arial"/>
          <w:iCs/>
          <w:sz w:val="22"/>
          <w:szCs w:val="22"/>
          <w:shd w:val="clear" w:color="auto" w:fill="FFFFFF"/>
        </w:rPr>
        <w:t>sto quiere decir que el reproche formulado por el peticionario</w:t>
      </w:r>
      <w:r w:rsidR="00B82072" w:rsidRPr="00F121BD">
        <w:rPr>
          <w:rFonts w:ascii="Arial" w:hAnsi="Arial" w:cs="Arial"/>
          <w:iCs/>
          <w:sz w:val="22"/>
          <w:szCs w:val="22"/>
          <w:shd w:val="clear" w:color="auto" w:fill="FFFFFF"/>
        </w:rPr>
        <w:t xml:space="preserve"> ASFAMEVEZ, es que el proyecto de ley cumpla y </w:t>
      </w:r>
      <w:r w:rsidRPr="00F121BD">
        <w:rPr>
          <w:rFonts w:ascii="Arial" w:hAnsi="Arial" w:cs="Arial"/>
          <w:iCs/>
          <w:sz w:val="22"/>
          <w:szCs w:val="22"/>
          <w:shd w:val="clear" w:color="auto" w:fill="FFFFFF"/>
        </w:rPr>
        <w:t>debe ser de naturaleza constitucional, es decir, fundado en la apreciación del contenido de una norma Superior que se expone y se enfrenta a</w:t>
      </w:r>
      <w:r w:rsidR="00B82072" w:rsidRPr="00F121BD">
        <w:rPr>
          <w:rFonts w:ascii="Arial" w:hAnsi="Arial" w:cs="Arial"/>
          <w:iCs/>
          <w:sz w:val="22"/>
          <w:szCs w:val="22"/>
          <w:shd w:val="clear" w:color="auto" w:fill="FFFFFF"/>
        </w:rPr>
        <w:t xml:space="preserve"> otra para su derogación </w:t>
      </w:r>
      <w:r w:rsidR="00D40649" w:rsidRPr="00F121BD">
        <w:rPr>
          <w:rFonts w:ascii="Arial" w:hAnsi="Arial" w:cs="Arial"/>
          <w:iCs/>
          <w:sz w:val="22"/>
          <w:szCs w:val="22"/>
          <w:shd w:val="clear" w:color="auto" w:fill="FFFFFF"/>
        </w:rPr>
        <w:t xml:space="preserve">del </w:t>
      </w:r>
      <w:r w:rsidRPr="00F121BD">
        <w:rPr>
          <w:rFonts w:ascii="Arial" w:hAnsi="Arial" w:cs="Arial"/>
          <w:iCs/>
          <w:sz w:val="22"/>
          <w:szCs w:val="22"/>
          <w:shd w:val="clear" w:color="auto" w:fill="FFFFFF"/>
        </w:rPr>
        <w:t xml:space="preserve">precepto demandado. </w:t>
      </w:r>
    </w:p>
    <w:p w:rsidR="00D40649" w:rsidRPr="00F121BD" w:rsidRDefault="00D40649" w:rsidP="00B82072">
      <w:pPr>
        <w:jc w:val="both"/>
        <w:rPr>
          <w:rFonts w:ascii="Arial" w:hAnsi="Arial" w:cs="Arial"/>
          <w:iCs/>
          <w:sz w:val="22"/>
          <w:szCs w:val="22"/>
          <w:shd w:val="clear" w:color="auto" w:fill="FFFFFF"/>
        </w:rPr>
      </w:pPr>
    </w:p>
    <w:p w:rsidR="00D40649" w:rsidRPr="00F121BD" w:rsidRDefault="0012070D" w:rsidP="00D40649">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lastRenderedPageBreak/>
        <w:t>En este orden de ideas, son inaceptables los argumentos que se formulan a partir de consideraciones puramente legales y doctrinarias</w:t>
      </w:r>
      <w:r w:rsidR="00B82072" w:rsidRPr="00F121BD">
        <w:rPr>
          <w:rFonts w:ascii="Arial" w:hAnsi="Arial" w:cs="Arial"/>
          <w:iCs/>
          <w:sz w:val="22"/>
          <w:szCs w:val="22"/>
          <w:shd w:val="clear" w:color="auto" w:fill="FFFFFF"/>
        </w:rPr>
        <w:t xml:space="preserve"> del proyecto</w:t>
      </w:r>
      <w:r w:rsidRPr="00F121BD">
        <w:rPr>
          <w:rFonts w:ascii="Arial" w:hAnsi="Arial" w:cs="Arial"/>
          <w:iCs/>
          <w:sz w:val="22"/>
          <w:szCs w:val="22"/>
          <w:shd w:val="clear" w:color="auto" w:fill="FFFFFF"/>
        </w:rPr>
        <w:t>,</w:t>
      </w:r>
      <w:r w:rsidR="00B82072" w:rsidRPr="00F121BD">
        <w:rPr>
          <w:rFonts w:ascii="Arial" w:hAnsi="Arial" w:cs="Arial"/>
          <w:iCs/>
          <w:sz w:val="22"/>
          <w:szCs w:val="22"/>
          <w:shd w:val="clear" w:color="auto" w:fill="FFFFFF"/>
        </w:rPr>
        <w:t xml:space="preserve"> en su parte motivada</w:t>
      </w:r>
      <w:r w:rsidR="00D40649" w:rsidRPr="00F121BD">
        <w:rPr>
          <w:rFonts w:ascii="Arial" w:hAnsi="Arial" w:cs="Arial"/>
          <w:iCs/>
          <w:sz w:val="22"/>
          <w:szCs w:val="22"/>
          <w:shd w:val="clear" w:color="auto" w:fill="FFFFFF"/>
        </w:rPr>
        <w:t>,</w:t>
      </w:r>
      <w:r w:rsidR="00B82072" w:rsidRPr="00F121BD">
        <w:rPr>
          <w:rFonts w:ascii="Arial" w:hAnsi="Arial" w:cs="Arial"/>
          <w:iCs/>
          <w:sz w:val="22"/>
          <w:szCs w:val="22"/>
          <w:shd w:val="clear" w:color="auto" w:fill="FFFFFF"/>
        </w:rPr>
        <w:t xml:space="preserve"> donde no hace una diferencia sustancial y denota falta de fondo técnico respecto al ejercicio de la Profesiones de la Medicina Veterinaria, Medicina Veterinaria y Zootecnia y Zootecnia</w:t>
      </w:r>
      <w:r w:rsidR="00D40649" w:rsidRPr="00F121BD">
        <w:rPr>
          <w:rFonts w:ascii="Arial" w:hAnsi="Arial" w:cs="Arial"/>
          <w:iCs/>
          <w:sz w:val="22"/>
          <w:szCs w:val="22"/>
          <w:shd w:val="clear" w:color="auto" w:fill="FFFFFF"/>
        </w:rPr>
        <w:t xml:space="preserve"> (MV, MVZ y Z)</w:t>
      </w:r>
      <w:r w:rsidR="00B82072" w:rsidRPr="00F121BD">
        <w:rPr>
          <w:rFonts w:ascii="Arial" w:hAnsi="Arial" w:cs="Arial"/>
          <w:iCs/>
          <w:sz w:val="22"/>
          <w:szCs w:val="22"/>
          <w:shd w:val="clear" w:color="auto" w:fill="FFFFFF"/>
        </w:rPr>
        <w:t xml:space="preserve">, </w:t>
      </w:r>
      <w:r w:rsidR="00D40649" w:rsidRPr="00F121BD">
        <w:rPr>
          <w:rFonts w:ascii="Arial" w:hAnsi="Arial" w:cs="Arial"/>
          <w:iCs/>
          <w:sz w:val="22"/>
          <w:szCs w:val="22"/>
          <w:shd w:val="clear" w:color="auto" w:fill="FFFFFF"/>
        </w:rPr>
        <w:t xml:space="preserve">ni su pertinencia respecto a las nuevas áreas del conocimiento en todas sus ramas del saber técnico y científicos acorde con el desarrollo del desarrollo del conocimiento, </w:t>
      </w:r>
      <w:r w:rsidR="00B82072" w:rsidRPr="00F121BD">
        <w:rPr>
          <w:rFonts w:ascii="Arial" w:hAnsi="Arial" w:cs="Arial"/>
          <w:iCs/>
          <w:sz w:val="22"/>
          <w:szCs w:val="22"/>
          <w:shd w:val="clear" w:color="auto" w:fill="FFFFFF"/>
        </w:rPr>
        <w:t>adicionalmente que no establece cuales son las carreras técnicas ni tecnológicas avaladas por el Ministerio de Educación, denotando una superflua investigación de los</w:t>
      </w:r>
      <w:r w:rsidR="00D40649" w:rsidRPr="00F121BD">
        <w:rPr>
          <w:rFonts w:ascii="Arial" w:hAnsi="Arial" w:cs="Arial"/>
          <w:iCs/>
          <w:sz w:val="22"/>
          <w:szCs w:val="22"/>
          <w:shd w:val="clear" w:color="auto" w:fill="FFFFFF"/>
        </w:rPr>
        <w:t xml:space="preserve"> temas a tratar en el proyecto, limitándose </w:t>
      </w:r>
      <w:r w:rsidRPr="00F121BD">
        <w:rPr>
          <w:rFonts w:ascii="Arial" w:hAnsi="Arial" w:cs="Arial"/>
          <w:iCs/>
          <w:sz w:val="22"/>
          <w:szCs w:val="22"/>
          <w:shd w:val="clear" w:color="auto" w:fill="FFFFFF"/>
        </w:rPr>
        <w:t>a expresar</w:t>
      </w:r>
      <w:r w:rsidR="00D40649" w:rsidRPr="00F121BD">
        <w:rPr>
          <w:rFonts w:ascii="Arial" w:hAnsi="Arial" w:cs="Arial"/>
          <w:iCs/>
          <w:sz w:val="22"/>
          <w:szCs w:val="22"/>
          <w:shd w:val="clear" w:color="auto" w:fill="FFFFFF"/>
        </w:rPr>
        <w:t xml:space="preserve"> en un copie y pegue de una norma a otra y del decreto reglamentario, además de </w:t>
      </w:r>
      <w:r w:rsidRPr="00F121BD">
        <w:rPr>
          <w:rFonts w:ascii="Arial" w:hAnsi="Arial" w:cs="Arial"/>
          <w:iCs/>
          <w:sz w:val="22"/>
          <w:szCs w:val="22"/>
          <w:shd w:val="clear" w:color="auto" w:fill="FFFFFF"/>
        </w:rPr>
        <w:t>puntos de vista subjetivos en los que en realidad no está</w:t>
      </w:r>
      <w:r w:rsidR="00D40649" w:rsidRPr="00F121BD">
        <w:rPr>
          <w:rFonts w:ascii="Arial" w:hAnsi="Arial" w:cs="Arial"/>
          <w:iCs/>
          <w:sz w:val="22"/>
          <w:szCs w:val="22"/>
          <w:shd w:val="clear" w:color="auto" w:fill="FFFFFF"/>
        </w:rPr>
        <w:t>n denotando un estudio concienzudo y de fondo d</w:t>
      </w:r>
      <w:r w:rsidRPr="00F121BD">
        <w:rPr>
          <w:rFonts w:ascii="Arial" w:hAnsi="Arial" w:cs="Arial"/>
          <w:iCs/>
          <w:sz w:val="22"/>
          <w:szCs w:val="22"/>
          <w:shd w:val="clear" w:color="auto" w:fill="FFFFFF"/>
        </w:rPr>
        <w:t>el contenido</w:t>
      </w:r>
      <w:r w:rsidR="00D40649" w:rsidRPr="00F121BD">
        <w:rPr>
          <w:rFonts w:ascii="Arial" w:hAnsi="Arial" w:cs="Arial"/>
          <w:iCs/>
          <w:sz w:val="22"/>
          <w:szCs w:val="22"/>
          <w:shd w:val="clear" w:color="auto" w:fill="FFFFFF"/>
        </w:rPr>
        <w:t>.</w:t>
      </w:r>
    </w:p>
    <w:p w:rsidR="00D40649" w:rsidRPr="00F121BD" w:rsidRDefault="00D40649" w:rsidP="00D40649">
      <w:pPr>
        <w:jc w:val="both"/>
        <w:rPr>
          <w:rFonts w:ascii="Arial" w:hAnsi="Arial" w:cs="Arial"/>
          <w:iCs/>
          <w:sz w:val="22"/>
          <w:szCs w:val="22"/>
          <w:shd w:val="clear" w:color="auto" w:fill="FFFFFF"/>
        </w:rPr>
      </w:pPr>
    </w:p>
    <w:p w:rsidR="0012070D" w:rsidRPr="00F121BD" w:rsidRDefault="00D40649" w:rsidP="00D40649">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Al parecer simplemente con la nueva norma el legislador está al parecer favoreciendo la utilización </w:t>
      </w:r>
      <w:r w:rsidR="001B4DC4" w:rsidRPr="00F121BD">
        <w:rPr>
          <w:rFonts w:ascii="Arial" w:hAnsi="Arial" w:cs="Arial"/>
          <w:iCs/>
          <w:sz w:val="22"/>
          <w:szCs w:val="22"/>
          <w:shd w:val="clear" w:color="auto" w:fill="FFFFFF"/>
        </w:rPr>
        <w:t xml:space="preserve">y la posibilidad </w:t>
      </w:r>
      <w:r w:rsidRPr="00F121BD">
        <w:rPr>
          <w:rFonts w:ascii="Arial" w:hAnsi="Arial" w:cs="Arial"/>
          <w:iCs/>
          <w:sz w:val="22"/>
          <w:szCs w:val="22"/>
          <w:shd w:val="clear" w:color="auto" w:fill="FFFFFF"/>
        </w:rPr>
        <w:t>de nuevos recursos</w:t>
      </w:r>
      <w:r w:rsidR="001B4DC4" w:rsidRPr="00F121BD">
        <w:rPr>
          <w:rFonts w:ascii="Arial" w:hAnsi="Arial" w:cs="Arial"/>
          <w:iCs/>
          <w:sz w:val="22"/>
          <w:szCs w:val="22"/>
          <w:shd w:val="clear" w:color="auto" w:fill="FFFFFF"/>
        </w:rPr>
        <w:t xml:space="preserve"> económicos</w:t>
      </w:r>
      <w:r w:rsidRPr="00F121BD">
        <w:rPr>
          <w:rFonts w:ascii="Arial" w:hAnsi="Arial" w:cs="Arial"/>
          <w:iCs/>
          <w:sz w:val="22"/>
          <w:szCs w:val="22"/>
          <w:shd w:val="clear" w:color="auto" w:fill="FFFFFF"/>
        </w:rPr>
        <w:t>, que en nada soluciona ni mejora la prestación del servicio del ente encargado del control del ejercicio de la profesión y de la aplicación del Código Disciplinario para MV, MVZ y Z</w:t>
      </w:r>
      <w:r w:rsidR="0012070D" w:rsidRPr="00F121BD">
        <w:rPr>
          <w:rFonts w:ascii="Arial" w:hAnsi="Arial" w:cs="Arial"/>
          <w:iCs/>
          <w:sz w:val="22"/>
          <w:szCs w:val="22"/>
          <w:shd w:val="clear" w:color="auto" w:fill="FFFFFF"/>
        </w:rPr>
        <w:t xml:space="preserve"> </w:t>
      </w:r>
      <w:r w:rsidR="001B4DC4" w:rsidRPr="00F121BD">
        <w:rPr>
          <w:rFonts w:ascii="Arial" w:hAnsi="Arial" w:cs="Arial"/>
          <w:iCs/>
          <w:sz w:val="22"/>
          <w:szCs w:val="22"/>
          <w:shd w:val="clear" w:color="auto" w:fill="FFFFFF"/>
        </w:rPr>
        <w:t xml:space="preserve">COMVEZCOL, </w:t>
      </w:r>
      <w:r w:rsidR="0012070D" w:rsidRPr="00F121BD">
        <w:rPr>
          <w:rFonts w:ascii="Arial" w:hAnsi="Arial" w:cs="Arial"/>
          <w:iCs/>
          <w:sz w:val="22"/>
          <w:szCs w:val="22"/>
          <w:shd w:val="clear" w:color="auto" w:fill="FFFFFF"/>
        </w:rPr>
        <w:t xml:space="preserve">sino que está utilizando la acción </w:t>
      </w:r>
      <w:r w:rsidR="001B4DC4" w:rsidRPr="00F121BD">
        <w:rPr>
          <w:rFonts w:ascii="Arial" w:hAnsi="Arial" w:cs="Arial"/>
          <w:iCs/>
          <w:sz w:val="22"/>
          <w:szCs w:val="22"/>
          <w:shd w:val="clear" w:color="auto" w:fill="FFFFFF"/>
        </w:rPr>
        <w:t xml:space="preserve">legislativa </w:t>
      </w:r>
      <w:r w:rsidR="0012070D" w:rsidRPr="00F121BD">
        <w:rPr>
          <w:rFonts w:ascii="Arial" w:hAnsi="Arial" w:cs="Arial"/>
          <w:iCs/>
          <w:sz w:val="22"/>
          <w:szCs w:val="22"/>
          <w:shd w:val="clear" w:color="auto" w:fill="FFFFFF"/>
        </w:rPr>
        <w:t>para resolver un problema particular, como podría ser la indebida aplicación de la di</w:t>
      </w:r>
      <w:r w:rsidR="001B4DC4" w:rsidRPr="00F121BD">
        <w:rPr>
          <w:rFonts w:ascii="Arial" w:hAnsi="Arial" w:cs="Arial"/>
          <w:iCs/>
          <w:sz w:val="22"/>
          <w:szCs w:val="22"/>
          <w:shd w:val="clear" w:color="auto" w:fill="FFFFFF"/>
        </w:rPr>
        <w:t>sposición en un caso específico</w:t>
      </w:r>
      <w:r w:rsidR="0012070D" w:rsidRPr="00F121BD">
        <w:rPr>
          <w:rFonts w:ascii="Arial" w:hAnsi="Arial" w:cs="Arial"/>
          <w:iCs/>
          <w:sz w:val="22"/>
          <w:szCs w:val="22"/>
          <w:shd w:val="clear" w:color="auto" w:fill="FFFFFF"/>
        </w:rPr>
        <w:t xml:space="preserve">; </w:t>
      </w:r>
      <w:r w:rsidR="001B4DC4" w:rsidRPr="00F121BD">
        <w:rPr>
          <w:rFonts w:ascii="Arial" w:hAnsi="Arial" w:cs="Arial"/>
          <w:iCs/>
          <w:sz w:val="22"/>
          <w:szCs w:val="22"/>
          <w:shd w:val="clear" w:color="auto" w:fill="FFFFFF"/>
        </w:rPr>
        <w:t xml:space="preserve">existiendo </w:t>
      </w:r>
      <w:r w:rsidR="0012070D" w:rsidRPr="00F121BD">
        <w:rPr>
          <w:rFonts w:ascii="Arial" w:hAnsi="Arial" w:cs="Arial"/>
          <w:iCs/>
          <w:sz w:val="22"/>
          <w:szCs w:val="22"/>
          <w:shd w:val="clear" w:color="auto" w:fill="FFFFFF"/>
        </w:rPr>
        <w:t>reparo contra</w:t>
      </w:r>
      <w:r w:rsidR="000F0D78" w:rsidRPr="00F121BD">
        <w:rPr>
          <w:rFonts w:ascii="Arial" w:hAnsi="Arial" w:cs="Arial"/>
          <w:iCs/>
          <w:sz w:val="22"/>
          <w:szCs w:val="22"/>
          <w:shd w:val="clear" w:color="auto" w:fill="FFFFFF"/>
        </w:rPr>
        <w:t xml:space="preserve"> el proyecto de ley </w:t>
      </w:r>
      <w:r w:rsidR="0012070D" w:rsidRPr="00F121BD">
        <w:rPr>
          <w:rFonts w:ascii="Arial" w:hAnsi="Arial" w:cs="Arial"/>
          <w:iCs/>
          <w:sz w:val="22"/>
          <w:szCs w:val="22"/>
          <w:shd w:val="clear" w:color="auto" w:fill="FFFFFF"/>
        </w:rPr>
        <w:t>demandad</w:t>
      </w:r>
      <w:r w:rsidR="000F0D78" w:rsidRPr="00F121BD">
        <w:rPr>
          <w:rFonts w:ascii="Arial" w:hAnsi="Arial" w:cs="Arial"/>
          <w:iCs/>
          <w:sz w:val="22"/>
          <w:szCs w:val="22"/>
          <w:shd w:val="clear" w:color="auto" w:fill="FFFFFF"/>
        </w:rPr>
        <w:t>o</w:t>
      </w:r>
      <w:r w:rsidR="0012070D" w:rsidRPr="00F121BD">
        <w:rPr>
          <w:rFonts w:ascii="Arial" w:hAnsi="Arial" w:cs="Arial"/>
          <w:iCs/>
          <w:sz w:val="22"/>
          <w:szCs w:val="22"/>
          <w:shd w:val="clear" w:color="auto" w:fill="FFFFFF"/>
        </w:rPr>
        <w:t xml:space="preserve"> en un análisis de conveniencia, </w:t>
      </w:r>
      <w:r w:rsidR="001B4DC4" w:rsidRPr="00F121BD">
        <w:rPr>
          <w:rFonts w:ascii="Arial" w:hAnsi="Arial" w:cs="Arial"/>
          <w:iCs/>
          <w:sz w:val="22"/>
          <w:szCs w:val="22"/>
          <w:shd w:val="clear" w:color="auto" w:fill="FFFFFF"/>
        </w:rPr>
        <w:t xml:space="preserve">donde se </w:t>
      </w:r>
      <w:r w:rsidR="0012070D" w:rsidRPr="00F121BD">
        <w:rPr>
          <w:rFonts w:ascii="Arial" w:hAnsi="Arial" w:cs="Arial"/>
          <w:iCs/>
          <w:sz w:val="22"/>
          <w:szCs w:val="22"/>
          <w:shd w:val="clear" w:color="auto" w:fill="FFFFFF"/>
        </w:rPr>
        <w:t>calific</w:t>
      </w:r>
      <w:r w:rsidR="001B4DC4" w:rsidRPr="00F121BD">
        <w:rPr>
          <w:rFonts w:ascii="Arial" w:hAnsi="Arial" w:cs="Arial"/>
          <w:iCs/>
          <w:sz w:val="22"/>
          <w:szCs w:val="22"/>
          <w:shd w:val="clear" w:color="auto" w:fill="FFFFFF"/>
        </w:rPr>
        <w:t xml:space="preserve">a de inocua e </w:t>
      </w:r>
      <w:r w:rsidR="0012070D" w:rsidRPr="00F121BD">
        <w:rPr>
          <w:rFonts w:ascii="Arial" w:hAnsi="Arial" w:cs="Arial"/>
          <w:iCs/>
          <w:sz w:val="22"/>
          <w:szCs w:val="22"/>
          <w:shd w:val="clear" w:color="auto" w:fill="FFFFFF"/>
        </w:rPr>
        <w:t>innecesaria, a partir de una valoración parcial de sus efectos.</w:t>
      </w:r>
    </w:p>
    <w:p w:rsidR="001B4DC4" w:rsidRPr="00F121BD" w:rsidRDefault="001B4DC4" w:rsidP="00D40649">
      <w:pPr>
        <w:jc w:val="both"/>
        <w:rPr>
          <w:rFonts w:ascii="Arial" w:hAnsi="Arial" w:cs="Arial"/>
          <w:iCs/>
          <w:sz w:val="22"/>
          <w:szCs w:val="22"/>
          <w:shd w:val="clear" w:color="auto" w:fill="FFFFFF"/>
        </w:rPr>
      </w:pPr>
    </w:p>
    <w:p w:rsidR="00EF6768" w:rsidRPr="00F121BD" w:rsidRDefault="0012070D" w:rsidP="0012070D">
      <w:pPr>
        <w:pStyle w:val="Prrafodelista"/>
        <w:ind w:left="0"/>
        <w:jc w:val="both"/>
        <w:rPr>
          <w:rFonts w:ascii="Arial" w:hAnsi="Arial" w:cs="Arial"/>
          <w:iCs/>
          <w:sz w:val="22"/>
          <w:szCs w:val="22"/>
          <w:shd w:val="clear" w:color="auto" w:fill="FFFFFF"/>
        </w:rPr>
      </w:pPr>
      <w:r w:rsidRPr="00F121BD">
        <w:rPr>
          <w:rFonts w:ascii="Arial" w:hAnsi="Arial" w:cs="Arial"/>
          <w:b/>
          <w:bCs/>
          <w:iCs/>
          <w:sz w:val="22"/>
          <w:szCs w:val="22"/>
          <w:shd w:val="clear" w:color="auto" w:fill="FFFFFF"/>
        </w:rPr>
        <w:t>La suficiencia</w:t>
      </w:r>
      <w:r w:rsidR="000F0D78" w:rsidRPr="00F121BD">
        <w:rPr>
          <w:rFonts w:ascii="Arial" w:hAnsi="Arial" w:cs="Arial"/>
          <w:iCs/>
          <w:sz w:val="22"/>
          <w:szCs w:val="22"/>
          <w:shd w:val="clear" w:color="auto" w:fill="FFFFFF"/>
        </w:rPr>
        <w:t> que se predica de los fundamentos d</w:t>
      </w:r>
      <w:r w:rsidR="0044067B" w:rsidRPr="00F121BD">
        <w:rPr>
          <w:rFonts w:ascii="Arial" w:hAnsi="Arial" w:cs="Arial"/>
          <w:iCs/>
          <w:sz w:val="22"/>
          <w:szCs w:val="22"/>
          <w:shd w:val="clear" w:color="auto" w:fill="FFFFFF"/>
        </w:rPr>
        <w:t xml:space="preserve">e </w:t>
      </w:r>
      <w:r w:rsidRPr="00F121BD">
        <w:rPr>
          <w:rFonts w:ascii="Arial" w:hAnsi="Arial" w:cs="Arial"/>
          <w:iCs/>
          <w:sz w:val="22"/>
          <w:szCs w:val="22"/>
          <w:shd w:val="clear" w:color="auto" w:fill="FFFFFF"/>
        </w:rPr>
        <w:t>razones</w:t>
      </w:r>
      <w:r w:rsidR="0044067B" w:rsidRPr="00F121BD">
        <w:rPr>
          <w:rFonts w:ascii="Arial" w:hAnsi="Arial" w:cs="Arial"/>
          <w:iCs/>
          <w:sz w:val="22"/>
          <w:szCs w:val="22"/>
          <w:shd w:val="clear" w:color="auto" w:fill="FFFFFF"/>
        </w:rPr>
        <w:t xml:space="preserve"> que motivan y su exposición</w:t>
      </w:r>
      <w:r w:rsidR="00EF6768" w:rsidRPr="00F121BD">
        <w:rPr>
          <w:rFonts w:ascii="Arial" w:hAnsi="Arial" w:cs="Arial"/>
          <w:iCs/>
          <w:sz w:val="22"/>
          <w:szCs w:val="22"/>
          <w:shd w:val="clear" w:color="auto" w:fill="FFFFFF"/>
        </w:rPr>
        <w:t xml:space="preserve">, no guardan una relación </w:t>
      </w:r>
      <w:r w:rsidRPr="00F121BD">
        <w:rPr>
          <w:rFonts w:ascii="Arial" w:hAnsi="Arial" w:cs="Arial"/>
          <w:iCs/>
          <w:sz w:val="22"/>
          <w:szCs w:val="22"/>
          <w:shd w:val="clear" w:color="auto" w:fill="FFFFFF"/>
        </w:rPr>
        <w:t>con la exposición de</w:t>
      </w:r>
      <w:r w:rsidR="00EF6768" w:rsidRPr="00F121BD">
        <w:rPr>
          <w:rFonts w:ascii="Arial" w:hAnsi="Arial" w:cs="Arial"/>
          <w:iCs/>
          <w:sz w:val="22"/>
          <w:szCs w:val="22"/>
          <w:shd w:val="clear" w:color="auto" w:fill="FFFFFF"/>
        </w:rPr>
        <w:t xml:space="preserve"> todos los elementos de juicio </w:t>
      </w:r>
      <w:r w:rsidRPr="00F121BD">
        <w:rPr>
          <w:rFonts w:ascii="Arial" w:hAnsi="Arial" w:cs="Arial"/>
          <w:iCs/>
          <w:sz w:val="22"/>
          <w:szCs w:val="22"/>
          <w:shd w:val="clear" w:color="auto" w:fill="FFFFFF"/>
        </w:rPr>
        <w:t xml:space="preserve">argumentativos y </w:t>
      </w:r>
      <w:r w:rsidR="00EF6768" w:rsidRPr="00F121BD">
        <w:rPr>
          <w:rFonts w:ascii="Arial" w:hAnsi="Arial" w:cs="Arial"/>
          <w:iCs/>
          <w:sz w:val="22"/>
          <w:szCs w:val="22"/>
          <w:shd w:val="clear" w:color="auto" w:fill="FFFFFF"/>
        </w:rPr>
        <w:t>doctrinarios</w:t>
      </w:r>
      <w:r w:rsidRPr="00F121BD">
        <w:rPr>
          <w:rFonts w:ascii="Arial" w:hAnsi="Arial" w:cs="Arial"/>
          <w:iCs/>
          <w:sz w:val="22"/>
          <w:szCs w:val="22"/>
          <w:shd w:val="clear" w:color="auto" w:fill="FFFFFF"/>
        </w:rPr>
        <w:t xml:space="preserve"> necesarios para </w:t>
      </w:r>
      <w:r w:rsidR="00EF6768" w:rsidRPr="00F121BD">
        <w:rPr>
          <w:rFonts w:ascii="Arial" w:hAnsi="Arial" w:cs="Arial"/>
          <w:iCs/>
          <w:sz w:val="22"/>
          <w:szCs w:val="22"/>
          <w:shd w:val="clear" w:color="auto" w:fill="FFFFFF"/>
        </w:rPr>
        <w:t xml:space="preserve">generar un proyecto de ley </w:t>
      </w:r>
      <w:r w:rsidRPr="00F121BD">
        <w:rPr>
          <w:rFonts w:ascii="Arial" w:hAnsi="Arial" w:cs="Arial"/>
          <w:iCs/>
          <w:sz w:val="22"/>
          <w:szCs w:val="22"/>
          <w:shd w:val="clear" w:color="auto" w:fill="FFFFFF"/>
        </w:rPr>
        <w:t xml:space="preserve">precepto objeto de reproche. </w:t>
      </w:r>
    </w:p>
    <w:p w:rsidR="00EF6768" w:rsidRPr="00F121BD" w:rsidRDefault="00EF6768" w:rsidP="0012070D">
      <w:pPr>
        <w:pStyle w:val="Prrafodelista"/>
        <w:ind w:left="0"/>
        <w:jc w:val="both"/>
        <w:rPr>
          <w:rFonts w:ascii="Arial" w:hAnsi="Arial" w:cs="Arial"/>
          <w:iCs/>
          <w:sz w:val="22"/>
          <w:szCs w:val="22"/>
          <w:shd w:val="clear" w:color="auto" w:fill="FFFFFF"/>
        </w:rPr>
      </w:pPr>
    </w:p>
    <w:p w:rsidR="00F6680E" w:rsidRPr="00F121BD" w:rsidRDefault="00EF6768" w:rsidP="002A5B1A">
      <w:pPr>
        <w:jc w:val="both"/>
        <w:rPr>
          <w:rFonts w:ascii="Arial" w:hAnsi="Arial" w:cs="Arial"/>
          <w:i/>
          <w:iCs/>
          <w:sz w:val="22"/>
          <w:szCs w:val="22"/>
          <w:u w:val="single"/>
          <w:shd w:val="clear" w:color="auto" w:fill="FFFFFF"/>
        </w:rPr>
      </w:pPr>
      <w:r w:rsidRPr="00F121BD">
        <w:rPr>
          <w:rFonts w:ascii="Arial" w:hAnsi="Arial" w:cs="Arial"/>
          <w:iCs/>
          <w:sz w:val="22"/>
          <w:szCs w:val="22"/>
          <w:shd w:val="clear" w:color="auto" w:fill="FFFFFF"/>
        </w:rPr>
        <w:t xml:space="preserve">En cuanto a la </w:t>
      </w:r>
      <w:r w:rsidRPr="00F121BD">
        <w:rPr>
          <w:rFonts w:ascii="Arial" w:hAnsi="Arial" w:cs="Arial"/>
          <w:b/>
          <w:iCs/>
          <w:sz w:val="22"/>
          <w:szCs w:val="22"/>
          <w:shd w:val="clear" w:color="auto" w:fill="FFFFFF"/>
        </w:rPr>
        <w:t>certeza</w:t>
      </w:r>
      <w:r w:rsidRPr="00F121BD">
        <w:rPr>
          <w:rFonts w:ascii="Arial" w:hAnsi="Arial" w:cs="Arial"/>
          <w:iCs/>
          <w:sz w:val="22"/>
          <w:szCs w:val="22"/>
          <w:shd w:val="clear" w:color="auto" w:fill="FFFFFF"/>
        </w:rPr>
        <w:t xml:space="preserve"> el proyecto de ley</w:t>
      </w:r>
      <w:r w:rsidR="00F6680E" w:rsidRPr="00F121BD">
        <w:rPr>
          <w:rFonts w:ascii="Arial" w:hAnsi="Arial" w:cs="Arial"/>
          <w:iCs/>
          <w:sz w:val="22"/>
          <w:szCs w:val="22"/>
          <w:shd w:val="clear" w:color="auto" w:fill="FFFFFF"/>
        </w:rPr>
        <w:t>, que</w:t>
      </w:r>
      <w:r w:rsidRPr="00F121BD">
        <w:rPr>
          <w:rFonts w:ascii="Arial" w:hAnsi="Arial" w:cs="Arial"/>
          <w:iCs/>
          <w:sz w:val="22"/>
          <w:szCs w:val="22"/>
          <w:shd w:val="clear" w:color="auto" w:fill="FFFFFF"/>
        </w:rPr>
        <w:t xml:space="preserve"> </w:t>
      </w:r>
      <w:r w:rsidR="00753B69" w:rsidRPr="00F121BD">
        <w:rPr>
          <w:rFonts w:ascii="Arial" w:hAnsi="Arial" w:cs="Arial"/>
          <w:iCs/>
          <w:sz w:val="22"/>
          <w:szCs w:val="22"/>
          <w:shd w:val="clear" w:color="auto" w:fill="FFFFFF"/>
        </w:rPr>
        <w:t xml:space="preserve">desconoce </w:t>
      </w:r>
      <w:r w:rsidR="00F6680E" w:rsidRPr="00F121BD">
        <w:rPr>
          <w:rFonts w:ascii="Arial" w:hAnsi="Arial" w:cs="Arial"/>
          <w:iCs/>
          <w:sz w:val="22"/>
          <w:szCs w:val="22"/>
          <w:shd w:val="clear" w:color="auto" w:fill="FFFFFF"/>
        </w:rPr>
        <w:t xml:space="preserve">y no soluciona de fondo </w:t>
      </w:r>
      <w:r w:rsidR="00753B69" w:rsidRPr="00F121BD">
        <w:rPr>
          <w:rFonts w:ascii="Arial" w:hAnsi="Arial" w:cs="Arial"/>
          <w:iCs/>
          <w:sz w:val="22"/>
          <w:szCs w:val="22"/>
          <w:shd w:val="clear" w:color="auto" w:fill="FFFFFF"/>
        </w:rPr>
        <w:t xml:space="preserve">aspectos de discusión sin resolver incluso por la Corte Constitucional </w:t>
      </w:r>
      <w:r w:rsidR="00F6680E" w:rsidRPr="00F121BD">
        <w:rPr>
          <w:rFonts w:ascii="Arial" w:hAnsi="Arial" w:cs="Arial"/>
          <w:iCs/>
          <w:sz w:val="22"/>
          <w:szCs w:val="22"/>
          <w:shd w:val="clear" w:color="auto" w:fill="FFFFFF"/>
        </w:rPr>
        <w:t xml:space="preserve">que se declaró inhibida </w:t>
      </w:r>
      <w:r w:rsidR="00753B69" w:rsidRPr="00F121BD">
        <w:rPr>
          <w:rFonts w:ascii="Arial" w:hAnsi="Arial" w:cs="Arial"/>
          <w:iCs/>
          <w:sz w:val="22"/>
          <w:szCs w:val="22"/>
          <w:shd w:val="clear" w:color="auto" w:fill="FFFFFF"/>
        </w:rPr>
        <w:t xml:space="preserve">referente a </w:t>
      </w:r>
      <w:r w:rsidR="00F6680E" w:rsidRPr="00F121BD">
        <w:rPr>
          <w:rFonts w:ascii="Arial" w:hAnsi="Arial" w:cs="Arial"/>
          <w:iCs/>
          <w:sz w:val="22"/>
          <w:szCs w:val="22"/>
          <w:shd w:val="clear" w:color="auto" w:fill="FFFFFF"/>
        </w:rPr>
        <w:t>la acción de inconstitucionalidad</w:t>
      </w:r>
      <w:r w:rsidR="00C3240B" w:rsidRPr="00F121BD">
        <w:rPr>
          <w:rFonts w:ascii="Arial" w:hAnsi="Arial" w:cs="Arial"/>
          <w:iCs/>
          <w:sz w:val="22"/>
          <w:szCs w:val="22"/>
          <w:shd w:val="clear" w:color="auto" w:fill="FFFFFF"/>
        </w:rPr>
        <w:t>,</w:t>
      </w:r>
      <w:r w:rsidR="00F6680E" w:rsidRPr="00F121BD">
        <w:rPr>
          <w:rFonts w:ascii="Arial" w:hAnsi="Arial" w:cs="Arial"/>
          <w:iCs/>
          <w:sz w:val="22"/>
          <w:szCs w:val="22"/>
          <w:shd w:val="clear" w:color="auto" w:fill="FFFFFF"/>
        </w:rPr>
        <w:t xml:space="preserve"> </w:t>
      </w:r>
      <w:r w:rsidR="00C3240B" w:rsidRPr="00F121BD">
        <w:rPr>
          <w:rFonts w:ascii="Arial" w:hAnsi="Arial" w:cs="Arial"/>
          <w:iCs/>
          <w:sz w:val="22"/>
          <w:szCs w:val="22"/>
          <w:shd w:val="clear" w:color="auto" w:fill="FFFFFF"/>
        </w:rPr>
        <w:t xml:space="preserve">asunto no resuelto </w:t>
      </w:r>
      <w:r w:rsidR="00C3240B" w:rsidRPr="00F121BD">
        <w:rPr>
          <w:rFonts w:ascii="Arial" w:hAnsi="Arial" w:cs="Arial"/>
          <w:b/>
          <w:iCs/>
          <w:sz w:val="22"/>
          <w:szCs w:val="22"/>
          <w:shd w:val="clear" w:color="auto" w:fill="FFFFFF"/>
        </w:rPr>
        <w:t>Sen</w:t>
      </w:r>
      <w:r w:rsidR="00F6680E" w:rsidRPr="00F121BD">
        <w:rPr>
          <w:rFonts w:ascii="Arial" w:hAnsi="Arial" w:cs="Arial"/>
          <w:b/>
          <w:iCs/>
          <w:sz w:val="22"/>
          <w:szCs w:val="22"/>
          <w:shd w:val="clear" w:color="auto" w:fill="FFFFFF"/>
        </w:rPr>
        <w:t>tencia</w:t>
      </w:r>
      <w:r w:rsidR="00467078" w:rsidRPr="00F121BD">
        <w:rPr>
          <w:rFonts w:ascii="Arial" w:hAnsi="Arial" w:cs="Arial"/>
          <w:b/>
          <w:iCs/>
          <w:sz w:val="22"/>
          <w:szCs w:val="22"/>
          <w:shd w:val="clear" w:color="auto" w:fill="FFFFFF"/>
        </w:rPr>
        <w:t xml:space="preserve"> C</w:t>
      </w:r>
      <w:r w:rsidR="00F6680E" w:rsidRPr="00F121BD">
        <w:rPr>
          <w:rFonts w:ascii="Arial" w:hAnsi="Arial" w:cs="Arial"/>
          <w:b/>
          <w:iCs/>
          <w:sz w:val="22"/>
          <w:szCs w:val="22"/>
          <w:shd w:val="clear" w:color="auto" w:fill="FFFFFF"/>
        </w:rPr>
        <w:t xml:space="preserve"> 068 de 2016</w:t>
      </w:r>
      <w:r w:rsidR="00F6680E" w:rsidRPr="00F121BD">
        <w:rPr>
          <w:rFonts w:ascii="Arial" w:hAnsi="Arial" w:cs="Arial"/>
          <w:iCs/>
          <w:sz w:val="22"/>
          <w:szCs w:val="22"/>
          <w:shd w:val="clear" w:color="auto" w:fill="FFFFFF"/>
        </w:rPr>
        <w:t xml:space="preserve"> </w:t>
      </w:r>
      <w:r w:rsidR="00F6680E" w:rsidRPr="00F121BD">
        <w:rPr>
          <w:rFonts w:ascii="Arial" w:hAnsi="Arial" w:cs="Arial"/>
          <w:b/>
          <w:i/>
          <w:iCs/>
          <w:sz w:val="22"/>
          <w:szCs w:val="22"/>
          <w:u w:val="single"/>
          <w:shd w:val="clear" w:color="auto" w:fill="FFFFFF"/>
        </w:rPr>
        <w:t>Referencia:</w:t>
      </w:r>
      <w:r w:rsidR="00F6680E" w:rsidRPr="00F121BD">
        <w:rPr>
          <w:rFonts w:ascii="Arial" w:hAnsi="Arial" w:cs="Arial"/>
          <w:i/>
          <w:iCs/>
          <w:sz w:val="22"/>
          <w:szCs w:val="22"/>
          <w:u w:val="single"/>
          <w:shd w:val="clear" w:color="auto" w:fill="FFFFFF"/>
        </w:rPr>
        <w:t xml:space="preserve"> expediente D-10865. </w:t>
      </w:r>
      <w:r w:rsidR="00F6680E" w:rsidRPr="00F121BD">
        <w:rPr>
          <w:rFonts w:ascii="Arial" w:hAnsi="Arial" w:cs="Arial"/>
          <w:b/>
          <w:i/>
          <w:iCs/>
          <w:sz w:val="22"/>
          <w:szCs w:val="22"/>
          <w:u w:val="single"/>
          <w:shd w:val="clear" w:color="auto" w:fill="FFFFFF"/>
        </w:rPr>
        <w:t>Asunto:</w:t>
      </w:r>
      <w:r w:rsidR="00F6680E" w:rsidRPr="00F121BD">
        <w:rPr>
          <w:rFonts w:ascii="Arial" w:hAnsi="Arial" w:cs="Arial"/>
          <w:i/>
          <w:iCs/>
          <w:sz w:val="22"/>
          <w:szCs w:val="22"/>
          <w:u w:val="single"/>
          <w:shd w:val="clear" w:color="auto" w:fill="FFFFFF"/>
        </w:rPr>
        <w:t xml:space="preserve"> Demanda de inconstitucionalidad contra el artículo 5º de la Ley 73 de 1985 “Por la cual se dictan normas para el ejercicio de las profesiones de Medicina y Veterinaria, Medicina Veterinaria y Zootecnia” y el artículo 1º de la Ley 576 del 2000 “Por la cual se expide el Código de Ética para el ejercicio profesional de la medicina veterinaria, la medicina veterinaria y zootecnia”</w:t>
      </w:r>
      <w:r w:rsidR="0069712C" w:rsidRPr="00F121BD">
        <w:rPr>
          <w:rFonts w:ascii="Arial" w:hAnsi="Arial" w:cs="Arial"/>
          <w:i/>
          <w:iCs/>
          <w:sz w:val="22"/>
          <w:szCs w:val="22"/>
          <w:u w:val="single"/>
          <w:shd w:val="clear" w:color="auto" w:fill="FFFFFF"/>
        </w:rPr>
        <w:t>.</w:t>
      </w:r>
      <w:r w:rsidR="00F6680E" w:rsidRPr="00F121BD">
        <w:rPr>
          <w:rFonts w:ascii="Arial" w:hAnsi="Arial" w:cs="Arial"/>
          <w:i/>
          <w:iCs/>
          <w:sz w:val="22"/>
          <w:szCs w:val="22"/>
          <w:u w:val="single"/>
          <w:shd w:val="clear" w:color="auto" w:fill="FFFFFF"/>
        </w:rPr>
        <w:t xml:space="preserve"> </w:t>
      </w:r>
      <w:r w:rsidR="00F6680E" w:rsidRPr="00F121BD">
        <w:rPr>
          <w:rFonts w:ascii="Arial" w:hAnsi="Arial" w:cs="Arial"/>
          <w:b/>
          <w:i/>
          <w:iCs/>
          <w:sz w:val="22"/>
          <w:szCs w:val="22"/>
          <w:u w:val="single"/>
          <w:shd w:val="clear" w:color="auto" w:fill="FFFFFF"/>
        </w:rPr>
        <w:t>Actor:</w:t>
      </w:r>
      <w:r w:rsidR="00F6680E" w:rsidRPr="00F121BD">
        <w:rPr>
          <w:rFonts w:ascii="Arial" w:hAnsi="Arial" w:cs="Arial"/>
          <w:i/>
          <w:iCs/>
          <w:sz w:val="22"/>
          <w:szCs w:val="22"/>
          <w:u w:val="single"/>
          <w:shd w:val="clear" w:color="auto" w:fill="FFFFFF"/>
        </w:rPr>
        <w:t xml:space="preserve"> Alejandro Cotes Torres</w:t>
      </w:r>
      <w:r w:rsidR="0069712C" w:rsidRPr="00F121BD">
        <w:rPr>
          <w:rFonts w:ascii="Arial" w:hAnsi="Arial" w:cs="Arial"/>
          <w:i/>
          <w:iCs/>
          <w:sz w:val="22"/>
          <w:szCs w:val="22"/>
          <w:u w:val="single"/>
          <w:shd w:val="clear" w:color="auto" w:fill="FFFFFF"/>
        </w:rPr>
        <w:t>.</w:t>
      </w:r>
      <w:r w:rsidR="00F6680E" w:rsidRPr="00F121BD">
        <w:rPr>
          <w:rFonts w:ascii="Arial" w:hAnsi="Arial" w:cs="Arial"/>
          <w:i/>
          <w:iCs/>
          <w:sz w:val="22"/>
          <w:szCs w:val="22"/>
          <w:u w:val="single"/>
          <w:shd w:val="clear" w:color="auto" w:fill="FFFFFF"/>
        </w:rPr>
        <w:t xml:space="preserve"> Magistrado </w:t>
      </w:r>
      <w:r w:rsidR="00F6680E" w:rsidRPr="00F121BD">
        <w:rPr>
          <w:rFonts w:ascii="Arial" w:hAnsi="Arial" w:cs="Arial"/>
          <w:b/>
          <w:i/>
          <w:iCs/>
          <w:sz w:val="22"/>
          <w:szCs w:val="22"/>
          <w:u w:val="single"/>
          <w:shd w:val="clear" w:color="auto" w:fill="FFFFFF"/>
        </w:rPr>
        <w:t>Ponente:</w:t>
      </w:r>
      <w:r w:rsidR="00F6680E" w:rsidRPr="00F121BD">
        <w:rPr>
          <w:rFonts w:ascii="Arial" w:hAnsi="Arial" w:cs="Arial"/>
          <w:i/>
          <w:iCs/>
          <w:sz w:val="22"/>
          <w:szCs w:val="22"/>
          <w:u w:val="single"/>
          <w:shd w:val="clear" w:color="auto" w:fill="FFFFFF"/>
        </w:rPr>
        <w:t xml:space="preserve"> JORGE IGNACIO PRETELT CHALJUB</w:t>
      </w:r>
      <w:r w:rsidR="00C3240B" w:rsidRPr="00F121BD">
        <w:rPr>
          <w:rFonts w:ascii="Arial" w:hAnsi="Arial" w:cs="Arial"/>
          <w:i/>
          <w:iCs/>
          <w:sz w:val="22"/>
          <w:szCs w:val="22"/>
          <w:u w:val="single"/>
          <w:shd w:val="clear" w:color="auto" w:fill="FFFFFF"/>
        </w:rPr>
        <w:t xml:space="preserve">. </w:t>
      </w:r>
    </w:p>
    <w:p w:rsidR="00C3240B" w:rsidRPr="00F121BD" w:rsidRDefault="00C3240B" w:rsidP="00F6680E">
      <w:pPr>
        <w:pStyle w:val="Prrafodelista"/>
        <w:ind w:left="0"/>
        <w:jc w:val="both"/>
        <w:rPr>
          <w:rFonts w:ascii="Arial" w:hAnsi="Arial" w:cs="Arial"/>
          <w:i/>
          <w:iCs/>
          <w:sz w:val="22"/>
          <w:szCs w:val="22"/>
          <w:shd w:val="clear" w:color="auto" w:fill="FFFFFF"/>
        </w:rPr>
      </w:pPr>
    </w:p>
    <w:p w:rsidR="00C3240B" w:rsidRPr="00F121BD" w:rsidRDefault="00C3240B" w:rsidP="00C3240B">
      <w:pPr>
        <w:pStyle w:val="Prrafodelista"/>
        <w:jc w:val="both"/>
        <w:rPr>
          <w:rFonts w:ascii="Arial" w:hAnsi="Arial" w:cs="Arial"/>
          <w:i/>
          <w:iCs/>
          <w:sz w:val="22"/>
          <w:szCs w:val="22"/>
          <w:shd w:val="clear" w:color="auto" w:fill="FFFFFF"/>
        </w:rPr>
      </w:pPr>
      <w:r w:rsidRPr="00F121BD">
        <w:rPr>
          <w:rFonts w:ascii="Arial" w:hAnsi="Arial" w:cs="Arial"/>
          <w:i/>
          <w:iCs/>
          <w:sz w:val="22"/>
          <w:szCs w:val="22"/>
          <w:shd w:val="clear" w:color="auto" w:fill="FFFFFF"/>
        </w:rPr>
        <w:t>El accionante Indica que las normas demandadas, al unificar las carreras de medicina veterinaria y zootecnia, </w:t>
      </w:r>
      <w:r w:rsidRPr="00F121BD">
        <w:rPr>
          <w:rFonts w:ascii="Arial" w:hAnsi="Arial" w:cs="Arial"/>
          <w:b/>
          <w:bCs/>
          <w:i/>
          <w:iCs/>
          <w:sz w:val="22"/>
          <w:szCs w:val="22"/>
          <w:shd w:val="clear" w:color="auto" w:fill="FFFFFF"/>
        </w:rPr>
        <w:t>vulneran el derecho a la igualdad</w:t>
      </w:r>
      <w:r w:rsidRPr="00F121BD">
        <w:rPr>
          <w:rFonts w:ascii="Arial" w:hAnsi="Arial" w:cs="Arial"/>
          <w:i/>
          <w:iCs/>
          <w:sz w:val="22"/>
          <w:szCs w:val="22"/>
          <w:shd w:val="clear" w:color="auto" w:fill="FFFFFF"/>
        </w:rPr>
        <w:t> de aquellos profesionales que estudiaron por separado cada una de ellas; esto teniendo en cuenta que si bien ambas gozan de algunas similitudes, son diferentes en sus efectos: </w:t>
      </w:r>
      <w:r w:rsidRPr="00F121BD">
        <w:rPr>
          <w:rFonts w:ascii="Arial" w:hAnsi="Arial" w:cs="Arial"/>
          <w:b/>
          <w:bCs/>
          <w:i/>
          <w:iCs/>
          <w:sz w:val="22"/>
          <w:szCs w:val="22"/>
          <w:shd w:val="clear" w:color="auto" w:fill="FFFFFF"/>
        </w:rPr>
        <w:t>(i)</w:t>
      </w:r>
      <w:r w:rsidRPr="00F121BD">
        <w:rPr>
          <w:rFonts w:ascii="Arial" w:hAnsi="Arial" w:cs="Arial"/>
          <w:i/>
          <w:iCs/>
          <w:sz w:val="22"/>
          <w:szCs w:val="22"/>
          <w:shd w:val="clear" w:color="auto" w:fill="FFFFFF"/>
        </w:rPr>
        <w:t> el médico veterinario es aquel profesional que se encarga de cuidar de la salud de los animales y de prevenir posibles enfermedades que se puedan transmitir al ser humano; mientras que </w:t>
      </w:r>
      <w:r w:rsidRPr="00F121BD">
        <w:rPr>
          <w:rFonts w:ascii="Arial" w:hAnsi="Arial" w:cs="Arial"/>
          <w:b/>
          <w:bCs/>
          <w:i/>
          <w:iCs/>
          <w:sz w:val="22"/>
          <w:szCs w:val="22"/>
          <w:shd w:val="clear" w:color="auto" w:fill="FFFFFF"/>
        </w:rPr>
        <w:t>(ii)</w:t>
      </w:r>
      <w:r w:rsidRPr="00F121BD">
        <w:rPr>
          <w:rFonts w:ascii="Arial" w:hAnsi="Arial" w:cs="Arial"/>
          <w:i/>
          <w:iCs/>
          <w:sz w:val="22"/>
          <w:szCs w:val="22"/>
          <w:shd w:val="clear" w:color="auto" w:fill="FFFFFF"/>
        </w:rPr>
        <w:t xml:space="preserve"> los estudios del zootecnista se centran en identificar la mejor manera de aprovechar a los animales domésticos y silvestres para el beneficio del hombre, teniendo en cuenta el bienestar del animal. </w:t>
      </w:r>
    </w:p>
    <w:p w:rsidR="00C3240B" w:rsidRPr="00F121BD" w:rsidRDefault="00C3240B" w:rsidP="00C3240B">
      <w:pPr>
        <w:pStyle w:val="Prrafodelista"/>
        <w:jc w:val="both"/>
        <w:rPr>
          <w:rFonts w:ascii="Arial" w:hAnsi="Arial" w:cs="Arial"/>
          <w:i/>
          <w:iCs/>
          <w:sz w:val="22"/>
          <w:szCs w:val="22"/>
          <w:shd w:val="clear" w:color="auto" w:fill="FFFFFF"/>
        </w:rPr>
      </w:pPr>
    </w:p>
    <w:p w:rsidR="00C3240B" w:rsidRPr="00F121BD" w:rsidRDefault="00C3240B" w:rsidP="00C3240B">
      <w:pPr>
        <w:pStyle w:val="Prrafodelista"/>
        <w:jc w:val="both"/>
        <w:rPr>
          <w:rFonts w:ascii="Arial" w:hAnsi="Arial" w:cs="Arial"/>
          <w:i/>
          <w:iCs/>
          <w:sz w:val="22"/>
          <w:szCs w:val="22"/>
          <w:shd w:val="clear" w:color="auto" w:fill="FFFFFF"/>
        </w:rPr>
      </w:pPr>
      <w:r w:rsidRPr="00F121BD">
        <w:rPr>
          <w:rFonts w:ascii="Arial" w:hAnsi="Arial" w:cs="Arial"/>
          <w:i/>
          <w:iCs/>
          <w:sz w:val="22"/>
          <w:szCs w:val="22"/>
          <w:shd w:val="clear" w:color="auto" w:fill="FFFFFF"/>
        </w:rPr>
        <w:t xml:space="preserve">En este sentido, considera que las normas demandadas generan un trato diferenciado entre los estudiantes que cursan las carreras de medicina veterinaria y de zootecnia por separado, y los que las estudian en una sola carrera; pues “están beneficiándose más como profesionales unos que otros, cuando quienes </w:t>
      </w:r>
      <w:r w:rsidRPr="00F121BD">
        <w:rPr>
          <w:rFonts w:ascii="Arial" w:hAnsi="Arial" w:cs="Arial"/>
          <w:i/>
          <w:iCs/>
          <w:sz w:val="22"/>
          <w:szCs w:val="22"/>
          <w:shd w:val="clear" w:color="auto" w:fill="FFFFFF"/>
        </w:rPr>
        <w:lastRenderedPageBreak/>
        <w:t>profundizan más en dicha profesión se ven relegados por aquellos que la estudian en 5 años”.</w:t>
      </w:r>
    </w:p>
    <w:p w:rsidR="00C3240B" w:rsidRPr="00F121BD" w:rsidRDefault="00C3240B" w:rsidP="00C3240B">
      <w:pPr>
        <w:pStyle w:val="Prrafodelista"/>
        <w:jc w:val="both"/>
        <w:rPr>
          <w:rFonts w:ascii="Arial" w:hAnsi="Arial" w:cs="Arial"/>
          <w:i/>
          <w:iCs/>
          <w:sz w:val="22"/>
          <w:szCs w:val="22"/>
          <w:shd w:val="clear" w:color="auto" w:fill="FFFFFF"/>
        </w:rPr>
      </w:pPr>
    </w:p>
    <w:p w:rsidR="00C3240B" w:rsidRPr="00F121BD" w:rsidRDefault="00C3240B" w:rsidP="00C3240B">
      <w:pPr>
        <w:pStyle w:val="Prrafodelista"/>
        <w:jc w:val="both"/>
        <w:rPr>
          <w:rFonts w:ascii="Arial" w:hAnsi="Arial" w:cs="Arial"/>
          <w:i/>
          <w:iCs/>
          <w:sz w:val="22"/>
          <w:szCs w:val="22"/>
          <w:shd w:val="clear" w:color="auto" w:fill="FFFFFF"/>
        </w:rPr>
      </w:pPr>
      <w:r w:rsidRPr="00F121BD">
        <w:rPr>
          <w:rFonts w:ascii="Arial" w:hAnsi="Arial" w:cs="Arial"/>
          <w:i/>
          <w:iCs/>
          <w:sz w:val="22"/>
          <w:szCs w:val="22"/>
          <w:shd w:val="clear" w:color="auto" w:fill="FFFFFF"/>
        </w:rPr>
        <w:t>Señala que la legislación actual, establece un trato diferenciado entre los dos tipos de profesionales, favoreciendo indirectamente a aquellos que estudian sin profundización ambas carreras y obtienen su título en 5 años, frente a aquellos que enfatizan en una sola carrera durante el mismo periodo de tiempo.</w:t>
      </w:r>
    </w:p>
    <w:p w:rsidR="00C3240B" w:rsidRPr="00F121BD" w:rsidRDefault="00C3240B" w:rsidP="00C3240B">
      <w:pPr>
        <w:jc w:val="both"/>
        <w:rPr>
          <w:rFonts w:ascii="Arial" w:hAnsi="Arial" w:cs="Arial"/>
          <w:iCs/>
          <w:sz w:val="22"/>
          <w:szCs w:val="22"/>
          <w:shd w:val="clear" w:color="auto" w:fill="FFFFFF"/>
        </w:rPr>
      </w:pPr>
    </w:p>
    <w:p w:rsidR="00C3240B" w:rsidRPr="00F121BD" w:rsidRDefault="00C3240B" w:rsidP="00C3240B">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Asunto que el proyecto de ley no tiene en cuenta dentro de su Exposición de Motivos y que tampoco resuelve en el</w:t>
      </w:r>
      <w:r w:rsidR="00F80901" w:rsidRPr="00F121BD">
        <w:rPr>
          <w:rFonts w:ascii="Arial" w:hAnsi="Arial" w:cs="Arial"/>
          <w:iCs/>
          <w:sz w:val="22"/>
          <w:szCs w:val="22"/>
          <w:shd w:val="clear" w:color="auto" w:fill="FFFFFF"/>
        </w:rPr>
        <w:t xml:space="preserve"> articulado del mismo. </w:t>
      </w:r>
    </w:p>
    <w:p w:rsidR="00F80901" w:rsidRPr="00F121BD" w:rsidRDefault="00F80901" w:rsidP="00C3240B">
      <w:pPr>
        <w:jc w:val="both"/>
        <w:rPr>
          <w:rFonts w:ascii="Arial" w:hAnsi="Arial" w:cs="Arial"/>
          <w:iCs/>
          <w:sz w:val="22"/>
          <w:szCs w:val="22"/>
          <w:shd w:val="clear" w:color="auto" w:fill="FFFFFF"/>
        </w:rPr>
      </w:pPr>
    </w:p>
    <w:p w:rsidR="009F3F0B" w:rsidRPr="00F121BD" w:rsidRDefault="009F3F0B" w:rsidP="00C3240B">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3.2.2</w:t>
      </w:r>
      <w:r w:rsidRPr="00F121BD">
        <w:rPr>
          <w:rFonts w:ascii="Arial" w:hAnsi="Arial" w:cs="Arial"/>
          <w:iCs/>
          <w:sz w:val="22"/>
          <w:szCs w:val="22"/>
          <w:shd w:val="clear" w:color="auto" w:fill="FFFFFF"/>
        </w:rPr>
        <w:t xml:space="preserve"> </w:t>
      </w:r>
      <w:r w:rsidRPr="00F121BD">
        <w:rPr>
          <w:rFonts w:ascii="Arial" w:hAnsi="Arial" w:cs="Arial"/>
          <w:b/>
          <w:iCs/>
          <w:sz w:val="22"/>
          <w:szCs w:val="22"/>
          <w:shd w:val="clear" w:color="auto" w:fill="FFFFFF"/>
        </w:rPr>
        <w:t>Articulado del Proyecto de Ley:</w:t>
      </w:r>
    </w:p>
    <w:p w:rsidR="009F3F0B" w:rsidRPr="00F121BD" w:rsidRDefault="009F3F0B" w:rsidP="00C3240B">
      <w:pPr>
        <w:jc w:val="both"/>
        <w:rPr>
          <w:rFonts w:ascii="Arial" w:hAnsi="Arial" w:cs="Arial"/>
          <w:b/>
          <w:iCs/>
          <w:sz w:val="22"/>
          <w:szCs w:val="22"/>
          <w:shd w:val="clear" w:color="auto" w:fill="FFFFFF"/>
        </w:rPr>
      </w:pPr>
    </w:p>
    <w:p w:rsidR="009F3F0B" w:rsidRPr="00F121BD" w:rsidRDefault="00826431" w:rsidP="00FD1078">
      <w:pPr>
        <w:jc w:val="both"/>
        <w:rPr>
          <w:rFonts w:ascii="Arial" w:hAnsi="Arial" w:cs="Arial"/>
          <w:iCs/>
          <w:sz w:val="22"/>
          <w:szCs w:val="22"/>
          <w:shd w:val="clear" w:color="auto" w:fill="FFFFFF"/>
        </w:rPr>
      </w:pPr>
      <w:r w:rsidRPr="00F121BD">
        <w:rPr>
          <w:rFonts w:ascii="Arial" w:hAnsi="Arial" w:cs="Arial"/>
          <w:b/>
          <w:iCs/>
          <w:sz w:val="22"/>
          <w:szCs w:val="22"/>
          <w:shd w:val="clear" w:color="auto" w:fill="FFFFFF"/>
        </w:rPr>
        <w:t xml:space="preserve">3.2.2.1 Respecto al Alcance y la Competencia: </w:t>
      </w:r>
      <w:r w:rsidRPr="00F121BD">
        <w:rPr>
          <w:rFonts w:ascii="Arial" w:hAnsi="Arial" w:cs="Arial"/>
          <w:iCs/>
          <w:sz w:val="22"/>
          <w:szCs w:val="22"/>
          <w:shd w:val="clear" w:color="auto" w:fill="FFFFFF"/>
        </w:rPr>
        <w:t>el proyecto es</w:t>
      </w:r>
      <w:r w:rsidRPr="00F121BD">
        <w:rPr>
          <w:rFonts w:ascii="Arial" w:hAnsi="Arial" w:cs="Arial"/>
          <w:b/>
          <w:iCs/>
          <w:sz w:val="22"/>
          <w:szCs w:val="22"/>
          <w:shd w:val="clear" w:color="auto" w:fill="FFFFFF"/>
        </w:rPr>
        <w:t xml:space="preserve"> </w:t>
      </w:r>
      <w:r w:rsidRPr="00F121BD">
        <w:rPr>
          <w:rFonts w:ascii="Arial" w:hAnsi="Arial" w:cs="Arial"/>
          <w:iCs/>
          <w:sz w:val="22"/>
          <w:szCs w:val="22"/>
          <w:shd w:val="clear" w:color="auto" w:fill="FFFFFF"/>
        </w:rPr>
        <w:t xml:space="preserve">ambicioso, pues pretende regular el ejercicio de programas que ya tienen una vigilancia y control de la MV, MVZ y Z a través de la Ley 576 del 2000 realiza un control Legal y ético </w:t>
      </w:r>
      <w:r w:rsidR="00FD1078" w:rsidRPr="00F121BD">
        <w:rPr>
          <w:rFonts w:ascii="Arial" w:hAnsi="Arial" w:cs="Arial"/>
          <w:iCs/>
          <w:sz w:val="22"/>
          <w:szCs w:val="22"/>
          <w:shd w:val="clear" w:color="auto" w:fill="FFFFFF"/>
        </w:rPr>
        <w:t xml:space="preserve">que adicionalmente crea TRINADEP, pero no aporta una reforma o es acompañado de un código de ética encaminado al ejercicio de los Técnicos y tecnólogos, argumentando simplemente en su </w:t>
      </w:r>
      <w:r w:rsidR="00FD1078" w:rsidRPr="00F121BD">
        <w:rPr>
          <w:rFonts w:ascii="Arial" w:hAnsi="Arial" w:cs="Arial"/>
          <w:b/>
          <w:iCs/>
          <w:sz w:val="22"/>
          <w:szCs w:val="22"/>
          <w:shd w:val="clear" w:color="auto" w:fill="FFFFFF"/>
        </w:rPr>
        <w:t>Artículo Diez y Ocho</w:t>
      </w:r>
      <w:r w:rsidR="00DD5E56" w:rsidRPr="00F121BD">
        <w:rPr>
          <w:rFonts w:ascii="Arial" w:hAnsi="Arial" w:cs="Arial"/>
          <w:b/>
          <w:iCs/>
          <w:sz w:val="22"/>
          <w:szCs w:val="22"/>
          <w:shd w:val="clear" w:color="auto" w:fill="FFFFFF"/>
        </w:rPr>
        <w:t xml:space="preserve"> del proyecto de ley </w:t>
      </w:r>
      <w:r w:rsidR="00FD1078" w:rsidRPr="00F121BD">
        <w:rPr>
          <w:rFonts w:ascii="Arial" w:hAnsi="Arial" w:cs="Arial"/>
          <w:i/>
          <w:iCs/>
          <w:sz w:val="22"/>
          <w:szCs w:val="22"/>
          <w:u w:val="single"/>
          <w:shd w:val="clear" w:color="auto" w:fill="FFFFFF"/>
        </w:rPr>
        <w:t>que en un término hasta de 8 meses a partir de la entrada en vigencia de la presente ley para la radicación del proyecto de ley de actualización “​Por la cual se expide el Código de Ética para el ejercicio profesional de la medicina veterinaria, la medicina veterinaria y zootecnia y la zootecnia y de sus programas a fines ”</w:t>
      </w:r>
      <w:r w:rsidR="00FD1078" w:rsidRPr="00F121BD">
        <w:rPr>
          <w:rFonts w:ascii="Arial" w:hAnsi="Arial" w:cs="Arial"/>
          <w:iCs/>
          <w:sz w:val="22"/>
          <w:szCs w:val="22"/>
          <w:shd w:val="clear" w:color="auto" w:fill="FFFFFF"/>
        </w:rPr>
        <w:t xml:space="preserve"> denotándose así que la labor posterior de COMVEZCOL no sería más que la tarea administrativa de Notariado y Registro de los títulos para su habilitación de los Técnicos y Tecnólogos Pecuarios. </w:t>
      </w:r>
    </w:p>
    <w:p w:rsidR="00FD1078" w:rsidRPr="00F121BD" w:rsidRDefault="00FD1078" w:rsidP="00FD1078">
      <w:pPr>
        <w:jc w:val="both"/>
        <w:rPr>
          <w:rFonts w:ascii="Arial" w:hAnsi="Arial" w:cs="Arial"/>
          <w:iCs/>
          <w:sz w:val="22"/>
          <w:szCs w:val="22"/>
          <w:shd w:val="clear" w:color="auto" w:fill="FFFFFF"/>
        </w:rPr>
      </w:pPr>
    </w:p>
    <w:p w:rsidR="00FD1078" w:rsidRPr="00F121BD" w:rsidRDefault="00DD5E56" w:rsidP="00FD1078">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No cumpliéndose a cabalidad con las funciones establecidas en e</w:t>
      </w:r>
      <w:r w:rsidR="00380624" w:rsidRPr="00F121BD">
        <w:rPr>
          <w:rFonts w:ascii="Arial" w:hAnsi="Arial" w:cs="Arial"/>
          <w:iCs/>
          <w:sz w:val="22"/>
          <w:szCs w:val="22"/>
          <w:shd w:val="clear" w:color="auto" w:fill="FFFFFF"/>
        </w:rPr>
        <w:t xml:space="preserve">l </w:t>
      </w:r>
      <w:r w:rsidRPr="00F121BD">
        <w:rPr>
          <w:rFonts w:ascii="Arial" w:hAnsi="Arial" w:cs="Arial"/>
          <w:b/>
          <w:iCs/>
          <w:sz w:val="22"/>
          <w:szCs w:val="22"/>
          <w:shd w:val="clear" w:color="auto" w:fill="FFFFFF"/>
        </w:rPr>
        <w:t>artículo</w:t>
      </w:r>
      <w:r w:rsidR="00380624" w:rsidRPr="00F121BD">
        <w:rPr>
          <w:rFonts w:ascii="Arial" w:hAnsi="Arial" w:cs="Arial"/>
          <w:b/>
          <w:iCs/>
          <w:sz w:val="22"/>
          <w:szCs w:val="22"/>
          <w:shd w:val="clear" w:color="auto" w:fill="FFFFFF"/>
        </w:rPr>
        <w:t xml:space="preserve"> 8° de la ley 073 de 1985</w:t>
      </w:r>
      <w:r w:rsidR="00380624" w:rsidRPr="00F121BD">
        <w:rPr>
          <w:rFonts w:ascii="Arial" w:hAnsi="Arial" w:cs="Arial"/>
          <w:iCs/>
          <w:sz w:val="22"/>
          <w:szCs w:val="22"/>
          <w:shd w:val="clear" w:color="auto" w:fill="FFFFFF"/>
        </w:rPr>
        <w:t xml:space="preserve"> asigna al Consejo Profesional las funciones de </w:t>
      </w:r>
      <w:r w:rsidRPr="00F121BD">
        <w:rPr>
          <w:rFonts w:ascii="Arial" w:hAnsi="Arial" w:cs="Arial"/>
          <w:iCs/>
          <w:sz w:val="22"/>
          <w:szCs w:val="22"/>
          <w:shd w:val="clear" w:color="auto" w:fill="FFFFFF"/>
        </w:rPr>
        <w:t>expedición</w:t>
      </w:r>
      <w:r w:rsidR="00380624" w:rsidRPr="00F121BD">
        <w:rPr>
          <w:rFonts w:ascii="Arial" w:hAnsi="Arial" w:cs="Arial"/>
          <w:iCs/>
          <w:sz w:val="22"/>
          <w:szCs w:val="22"/>
          <w:shd w:val="clear" w:color="auto" w:fill="FFFFFF"/>
        </w:rPr>
        <w:t xml:space="preserve"> de la </w:t>
      </w:r>
      <w:r w:rsidRPr="00F121BD">
        <w:rPr>
          <w:rFonts w:ascii="Arial" w:hAnsi="Arial" w:cs="Arial"/>
          <w:iCs/>
          <w:sz w:val="22"/>
          <w:szCs w:val="22"/>
          <w:shd w:val="clear" w:color="auto" w:fill="FFFFFF"/>
        </w:rPr>
        <w:t>matricula</w:t>
      </w:r>
      <w:r w:rsidR="00380624" w:rsidRPr="00F121BD">
        <w:rPr>
          <w:rFonts w:ascii="Arial" w:hAnsi="Arial" w:cs="Arial"/>
          <w:iCs/>
          <w:sz w:val="22"/>
          <w:szCs w:val="22"/>
          <w:shd w:val="clear" w:color="auto" w:fill="FFFFFF"/>
        </w:rPr>
        <w:t xml:space="preserve"> profesional, control al registro profesional, </w:t>
      </w:r>
      <w:r w:rsidRPr="00F121BD">
        <w:rPr>
          <w:rFonts w:ascii="Arial" w:hAnsi="Arial" w:cs="Arial"/>
          <w:iCs/>
          <w:sz w:val="22"/>
          <w:szCs w:val="22"/>
          <w:shd w:val="clear" w:color="auto" w:fill="FFFFFF"/>
        </w:rPr>
        <w:t>promoción</w:t>
      </w:r>
      <w:r w:rsidR="00380624" w:rsidRPr="00F121BD">
        <w:rPr>
          <w:rFonts w:ascii="Arial" w:hAnsi="Arial" w:cs="Arial"/>
          <w:iCs/>
          <w:sz w:val="22"/>
          <w:szCs w:val="22"/>
          <w:shd w:val="clear" w:color="auto" w:fill="FFFFFF"/>
        </w:rPr>
        <w:t xml:space="preserve"> del cumplimiento de los requisitos de ley para la </w:t>
      </w:r>
      <w:r w:rsidRPr="00F121BD">
        <w:rPr>
          <w:rFonts w:ascii="Arial" w:hAnsi="Arial" w:cs="Arial"/>
          <w:iCs/>
          <w:sz w:val="22"/>
          <w:szCs w:val="22"/>
          <w:shd w:val="clear" w:color="auto" w:fill="FFFFFF"/>
        </w:rPr>
        <w:t>habilitación</w:t>
      </w:r>
      <w:r w:rsidR="00380624" w:rsidRPr="00F121BD">
        <w:rPr>
          <w:rFonts w:ascii="Arial" w:hAnsi="Arial" w:cs="Arial"/>
          <w:iCs/>
          <w:sz w:val="22"/>
          <w:szCs w:val="22"/>
          <w:shd w:val="clear" w:color="auto" w:fill="FFFFFF"/>
        </w:rPr>
        <w:t xml:space="preserve"> del ejercicio profesional, </w:t>
      </w:r>
      <w:r w:rsidRPr="00F121BD">
        <w:rPr>
          <w:rFonts w:ascii="Arial" w:hAnsi="Arial" w:cs="Arial"/>
          <w:iCs/>
          <w:sz w:val="22"/>
          <w:szCs w:val="22"/>
          <w:shd w:val="clear" w:color="auto" w:fill="FFFFFF"/>
        </w:rPr>
        <w:t>cooperación</w:t>
      </w:r>
      <w:r w:rsidR="00380624" w:rsidRPr="00F121BD">
        <w:rPr>
          <w:rFonts w:ascii="Arial" w:hAnsi="Arial" w:cs="Arial"/>
          <w:iCs/>
          <w:sz w:val="22"/>
          <w:szCs w:val="22"/>
          <w:shd w:val="clear" w:color="auto" w:fill="FFFFFF"/>
        </w:rPr>
        <w:t xml:space="preserve"> a las autoridades universitarias en </w:t>
      </w:r>
      <w:r w:rsidRPr="00F121BD">
        <w:rPr>
          <w:rFonts w:ascii="Arial" w:hAnsi="Arial" w:cs="Arial"/>
          <w:iCs/>
          <w:sz w:val="22"/>
          <w:szCs w:val="22"/>
          <w:shd w:val="clear" w:color="auto" w:fill="FFFFFF"/>
        </w:rPr>
        <w:t>relación</w:t>
      </w:r>
      <w:r w:rsidR="00380624" w:rsidRPr="00F121BD">
        <w:rPr>
          <w:rFonts w:ascii="Arial" w:hAnsi="Arial" w:cs="Arial"/>
          <w:iCs/>
          <w:sz w:val="22"/>
          <w:szCs w:val="22"/>
          <w:shd w:val="clear" w:color="auto" w:fill="FFFFFF"/>
        </w:rPr>
        <w:t xml:space="preserve"> a los requisitos </w:t>
      </w:r>
      <w:r w:rsidRPr="00F121BD">
        <w:rPr>
          <w:rFonts w:ascii="Arial" w:hAnsi="Arial" w:cs="Arial"/>
          <w:iCs/>
          <w:sz w:val="22"/>
          <w:szCs w:val="22"/>
          <w:shd w:val="clear" w:color="auto" w:fill="FFFFFF"/>
        </w:rPr>
        <w:t>académicos</w:t>
      </w:r>
      <w:r w:rsidR="00380624" w:rsidRPr="00F121BD">
        <w:rPr>
          <w:rFonts w:ascii="Arial" w:hAnsi="Arial" w:cs="Arial"/>
          <w:iCs/>
          <w:sz w:val="22"/>
          <w:szCs w:val="22"/>
          <w:shd w:val="clear" w:color="auto" w:fill="FFFFFF"/>
        </w:rPr>
        <w:t xml:space="preserve"> en la </w:t>
      </w:r>
      <w:r w:rsidRPr="00F121BD">
        <w:rPr>
          <w:rFonts w:ascii="Arial" w:hAnsi="Arial" w:cs="Arial"/>
          <w:iCs/>
          <w:sz w:val="22"/>
          <w:szCs w:val="22"/>
          <w:shd w:val="clear" w:color="auto" w:fill="FFFFFF"/>
        </w:rPr>
        <w:t>formación</w:t>
      </w:r>
      <w:r w:rsidR="00380624" w:rsidRPr="00F121BD">
        <w:rPr>
          <w:rFonts w:ascii="Arial" w:hAnsi="Arial" w:cs="Arial"/>
          <w:iCs/>
          <w:sz w:val="22"/>
          <w:szCs w:val="22"/>
          <w:shd w:val="clear" w:color="auto" w:fill="FFFFFF"/>
        </w:rPr>
        <w:t xml:space="preserve"> profesional, el </w:t>
      </w:r>
      <w:r w:rsidRPr="00F121BD">
        <w:rPr>
          <w:rFonts w:ascii="Arial" w:hAnsi="Arial" w:cs="Arial"/>
          <w:iCs/>
          <w:sz w:val="22"/>
          <w:szCs w:val="22"/>
          <w:shd w:val="clear" w:color="auto" w:fill="FFFFFF"/>
        </w:rPr>
        <w:t>estímulo</w:t>
      </w:r>
      <w:r w:rsidR="00380624" w:rsidRPr="00F121BD">
        <w:rPr>
          <w:rFonts w:ascii="Arial" w:hAnsi="Arial" w:cs="Arial"/>
          <w:iCs/>
          <w:sz w:val="22"/>
          <w:szCs w:val="22"/>
          <w:shd w:val="clear" w:color="auto" w:fill="FFFFFF"/>
        </w:rPr>
        <w:t xml:space="preserve"> al desarrollo de las ciencias y al eje</w:t>
      </w:r>
      <w:r w:rsidR="009C26B3" w:rsidRPr="00F121BD">
        <w:rPr>
          <w:rFonts w:ascii="Arial" w:hAnsi="Arial" w:cs="Arial"/>
          <w:iCs/>
          <w:sz w:val="22"/>
          <w:szCs w:val="22"/>
          <w:shd w:val="clear" w:color="auto" w:fill="FFFFFF"/>
        </w:rPr>
        <w:t>rcicio profesional, entre otras, como la que establece  </w:t>
      </w:r>
      <w:r w:rsidR="009C26B3" w:rsidRPr="00F121BD">
        <w:rPr>
          <w:rFonts w:ascii="Arial" w:hAnsi="Arial" w:cs="Arial"/>
          <w:b/>
          <w:iCs/>
          <w:sz w:val="22"/>
          <w:szCs w:val="22"/>
          <w:shd w:val="clear" w:color="auto" w:fill="FFFFFF"/>
        </w:rPr>
        <w:t>la Ley 576 de 2000 en su artículo 100</w:t>
      </w:r>
      <w:r w:rsidR="009C26B3" w:rsidRPr="00F121BD">
        <w:rPr>
          <w:rFonts w:ascii="Arial" w:hAnsi="Arial" w:cs="Arial"/>
          <w:iCs/>
          <w:sz w:val="22"/>
          <w:szCs w:val="22"/>
          <w:shd w:val="clear" w:color="auto" w:fill="FFFFFF"/>
        </w:rPr>
        <w:t xml:space="preserve"> adiciona como funciones a cargo del Consejo Profesional la competencia como ente consultivo en materia de ética profesional, así́ como la organización administrativa y reglamentaria interna para el funcionamiento del Tribunal.</w:t>
      </w:r>
    </w:p>
    <w:p w:rsidR="00BB7A67" w:rsidRPr="00F121BD" w:rsidRDefault="00BB7A67" w:rsidP="00FD1078">
      <w:pPr>
        <w:jc w:val="both"/>
        <w:rPr>
          <w:rFonts w:ascii="Arial" w:hAnsi="Arial" w:cs="Arial"/>
          <w:iCs/>
          <w:sz w:val="22"/>
          <w:szCs w:val="22"/>
          <w:shd w:val="clear" w:color="auto" w:fill="FFFFFF"/>
        </w:rPr>
      </w:pPr>
    </w:p>
    <w:p w:rsidR="00BB7A67" w:rsidRPr="00F121BD" w:rsidRDefault="00BB7A67" w:rsidP="00FD1078">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 xml:space="preserve">3.2.2.2 Definiciones: </w:t>
      </w:r>
    </w:p>
    <w:p w:rsidR="00653799" w:rsidRPr="00F121BD" w:rsidRDefault="00653799" w:rsidP="00FD1078">
      <w:pPr>
        <w:jc w:val="both"/>
        <w:rPr>
          <w:rFonts w:ascii="Arial" w:hAnsi="Arial" w:cs="Arial"/>
          <w:iCs/>
          <w:sz w:val="22"/>
          <w:szCs w:val="22"/>
          <w:shd w:val="clear" w:color="auto" w:fill="FFFFFF"/>
        </w:rPr>
      </w:pPr>
    </w:p>
    <w:p w:rsidR="00467078" w:rsidRPr="00F121BD" w:rsidRDefault="00653799" w:rsidP="00FD1078">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El proyecto nuevamente se queda corto en las definiciones tanto en lo doctrinario como en lo contemporáneo, las nuevas tendencias y el desarrollo del ejercicio de las diferentes profesiones, una vez mas no define una diferencia sustancial entre la Medicina Veterinaria y la Medicina Veterinaria y Zootecnia tal y como se </w:t>
      </w:r>
      <w:r w:rsidR="00467078" w:rsidRPr="00F121BD">
        <w:rPr>
          <w:rFonts w:ascii="Arial" w:hAnsi="Arial" w:cs="Arial"/>
          <w:iCs/>
          <w:sz w:val="22"/>
          <w:szCs w:val="22"/>
          <w:shd w:val="clear" w:color="auto" w:fill="FFFFFF"/>
        </w:rPr>
        <w:t>planteó</w:t>
      </w:r>
      <w:r w:rsidRPr="00F121BD">
        <w:rPr>
          <w:rFonts w:ascii="Arial" w:hAnsi="Arial" w:cs="Arial"/>
          <w:iCs/>
          <w:sz w:val="22"/>
          <w:szCs w:val="22"/>
          <w:shd w:val="clear" w:color="auto" w:fill="FFFFFF"/>
        </w:rPr>
        <w:t xml:space="preserve"> en la Sentencia</w:t>
      </w:r>
      <w:r w:rsidR="00467078" w:rsidRPr="00F121BD">
        <w:rPr>
          <w:rFonts w:ascii="Arial" w:hAnsi="Arial" w:cs="Arial"/>
          <w:iCs/>
          <w:sz w:val="22"/>
          <w:szCs w:val="22"/>
          <w:shd w:val="clear" w:color="auto" w:fill="FFFFFF"/>
        </w:rPr>
        <w:t xml:space="preserve"> C 068 del 2016</w:t>
      </w:r>
      <w:r w:rsidRPr="00F121BD">
        <w:rPr>
          <w:rFonts w:ascii="Arial" w:hAnsi="Arial" w:cs="Arial"/>
          <w:iCs/>
          <w:sz w:val="22"/>
          <w:szCs w:val="22"/>
          <w:shd w:val="clear" w:color="auto" w:fill="FFFFFF"/>
        </w:rPr>
        <w:t xml:space="preserve"> de la Corte Constitucional</w:t>
      </w:r>
      <w:r w:rsidR="00467078" w:rsidRPr="00F121BD">
        <w:rPr>
          <w:rFonts w:ascii="Arial" w:hAnsi="Arial" w:cs="Arial"/>
          <w:iCs/>
          <w:sz w:val="22"/>
          <w:szCs w:val="22"/>
          <w:shd w:val="clear" w:color="auto" w:fill="FFFFFF"/>
        </w:rPr>
        <w:t xml:space="preserve"> quedando el tema no resuelto de fondo ni jurisprudencialmente, ni por vía de reglamentación legal. </w:t>
      </w:r>
    </w:p>
    <w:p w:rsidR="00467078" w:rsidRPr="00F121BD" w:rsidRDefault="00467078" w:rsidP="00FD1078">
      <w:pPr>
        <w:jc w:val="both"/>
        <w:rPr>
          <w:rFonts w:ascii="Arial" w:hAnsi="Arial" w:cs="Arial"/>
          <w:iCs/>
          <w:sz w:val="22"/>
          <w:szCs w:val="22"/>
          <w:shd w:val="clear" w:color="auto" w:fill="FFFFFF"/>
        </w:rPr>
      </w:pPr>
    </w:p>
    <w:p w:rsidR="00467078" w:rsidRPr="00F121BD" w:rsidRDefault="00467078" w:rsidP="00FD1078">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Adicionalmente no define cuales son los programas pecuarios sujetos al proyecto de ley, dejando entre ver la falta de consulta técnico científico. </w:t>
      </w:r>
    </w:p>
    <w:p w:rsidR="00467078" w:rsidRPr="00F121BD" w:rsidRDefault="00467078" w:rsidP="00FD1078">
      <w:pPr>
        <w:jc w:val="both"/>
        <w:rPr>
          <w:rFonts w:ascii="Arial" w:hAnsi="Arial" w:cs="Arial"/>
          <w:iCs/>
          <w:sz w:val="22"/>
          <w:szCs w:val="22"/>
          <w:shd w:val="clear" w:color="auto" w:fill="FFFFFF"/>
        </w:rPr>
      </w:pPr>
    </w:p>
    <w:p w:rsidR="00771FEF" w:rsidRPr="00F121BD" w:rsidRDefault="00771FEF" w:rsidP="00FD1078">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3.2.2.3 Frente a los artículos 3 y 4 Ejercicio de las profesiones de la Medicina Veterinaria y Zootecnia:</w:t>
      </w:r>
      <w:r w:rsidR="00467078" w:rsidRPr="00F121BD">
        <w:rPr>
          <w:rFonts w:ascii="Arial" w:hAnsi="Arial" w:cs="Arial"/>
          <w:b/>
          <w:iCs/>
          <w:sz w:val="22"/>
          <w:szCs w:val="22"/>
          <w:shd w:val="clear" w:color="auto" w:fill="FFFFFF"/>
        </w:rPr>
        <w:t xml:space="preserve"> </w:t>
      </w:r>
    </w:p>
    <w:p w:rsidR="00771FEF" w:rsidRPr="00F121BD" w:rsidRDefault="00771FEF" w:rsidP="00FD1078">
      <w:pPr>
        <w:jc w:val="both"/>
        <w:rPr>
          <w:rFonts w:ascii="Arial" w:hAnsi="Arial" w:cs="Arial"/>
          <w:b/>
          <w:iCs/>
          <w:sz w:val="22"/>
          <w:szCs w:val="22"/>
          <w:shd w:val="clear" w:color="auto" w:fill="FFFFFF"/>
        </w:rPr>
      </w:pPr>
    </w:p>
    <w:p w:rsidR="00771FEF" w:rsidRPr="00F121BD" w:rsidRDefault="00771FEF" w:rsidP="00771FEF">
      <w:pPr>
        <w:jc w:val="both"/>
        <w:rPr>
          <w:rFonts w:ascii="Arial" w:hAnsi="Arial" w:cs="Arial"/>
          <w:sz w:val="22"/>
          <w:szCs w:val="22"/>
        </w:rPr>
      </w:pPr>
      <w:r w:rsidRPr="00F121BD">
        <w:rPr>
          <w:rFonts w:ascii="Arial" w:hAnsi="Arial" w:cs="Arial"/>
          <w:iCs/>
          <w:sz w:val="22"/>
          <w:szCs w:val="22"/>
          <w:shd w:val="clear" w:color="auto" w:fill="FFFFFF"/>
        </w:rPr>
        <w:t>Nuevamente se limita a copiar y pegar sin ningún cambio doctrinario f</w:t>
      </w:r>
      <w:r w:rsidRPr="00F121BD">
        <w:rPr>
          <w:rFonts w:ascii="Arial" w:hAnsi="Arial" w:cs="Arial"/>
          <w:sz w:val="22"/>
          <w:szCs w:val="22"/>
        </w:rPr>
        <w:t xml:space="preserve">rente a los progresos científicos y tecnológicos con respecto al papel de éstos y el desarrollo de nuevas disciplinas, especializaciones, maestrías, doctorados, post-doctorados  así sin tener en cuenta nuevas disciplinas como la bioética y normas para proteger la vida, el medio ambiente , la biodiversidad, que se constituyen de obligatorio cumplimiento para los profesionales que intervienen sobre éstos directa o indirectamente. </w:t>
      </w:r>
    </w:p>
    <w:p w:rsidR="00BA5DDC" w:rsidRPr="00F121BD" w:rsidRDefault="00BA5DDC" w:rsidP="00771FEF">
      <w:pPr>
        <w:jc w:val="both"/>
        <w:rPr>
          <w:rFonts w:ascii="Arial" w:hAnsi="Arial" w:cs="Arial"/>
          <w:sz w:val="22"/>
          <w:szCs w:val="22"/>
        </w:rPr>
      </w:pPr>
    </w:p>
    <w:p w:rsidR="00BA5DDC" w:rsidRPr="00F121BD" w:rsidRDefault="00BA5DDC" w:rsidP="00771FEF">
      <w:pPr>
        <w:jc w:val="both"/>
        <w:rPr>
          <w:rFonts w:ascii="Arial" w:hAnsi="Arial" w:cs="Arial"/>
          <w:b/>
          <w:sz w:val="22"/>
          <w:szCs w:val="22"/>
        </w:rPr>
      </w:pPr>
      <w:r w:rsidRPr="00F121BD">
        <w:rPr>
          <w:rFonts w:ascii="Arial" w:hAnsi="Arial" w:cs="Arial"/>
          <w:b/>
          <w:sz w:val="22"/>
          <w:szCs w:val="22"/>
        </w:rPr>
        <w:t>3.2.2.4 frente al ejercicio de la Medicina Veterinaria y Zootecnia, contemplado en el artículo 5:</w:t>
      </w:r>
    </w:p>
    <w:p w:rsidR="00BA5DDC" w:rsidRPr="00F121BD" w:rsidRDefault="00BA5DDC" w:rsidP="00771FEF">
      <w:pPr>
        <w:jc w:val="both"/>
        <w:rPr>
          <w:rFonts w:ascii="Arial" w:hAnsi="Arial" w:cs="Arial"/>
          <w:b/>
          <w:sz w:val="22"/>
          <w:szCs w:val="22"/>
        </w:rPr>
      </w:pPr>
    </w:p>
    <w:p w:rsidR="00A67948" w:rsidRPr="00F121BD" w:rsidRDefault="00BA5DDC" w:rsidP="00A67948">
      <w:pPr>
        <w:jc w:val="both"/>
        <w:rPr>
          <w:rFonts w:ascii="Arial" w:hAnsi="Arial" w:cs="Arial"/>
          <w:sz w:val="22"/>
          <w:szCs w:val="22"/>
        </w:rPr>
      </w:pPr>
      <w:r w:rsidRPr="00F121BD">
        <w:rPr>
          <w:rFonts w:ascii="Arial" w:hAnsi="Arial" w:cs="Arial"/>
          <w:sz w:val="22"/>
          <w:szCs w:val="22"/>
        </w:rPr>
        <w:t xml:space="preserve">Desconoce lo establecido en la Sentencia C 068 de 2016 de la Corte Constitucional referente a las diferentes posturas e intervención ciudadanas y así como de las Universidades: los escritos de intervención ciudadana del Ministerio de Agricultura y Desarrollo Rural, del Departamento de Salud Animal y del Consejo de la Facultad de Medicina Veterinaria y de Zootecnia de la Universidad Nacional de Colombia, de la ciudadana Luisa Fernanda Segura, de la Asociación Nacional de Zootecnistas de Colombia (ANZOO), del Consejo de la Facultad de Medicina Veterinaria de la Universidad Antonio Nariño, de la Universidad de La Salle, del ciudadano </w:t>
      </w:r>
      <w:proofErr w:type="spellStart"/>
      <w:r w:rsidRPr="00F121BD">
        <w:rPr>
          <w:rFonts w:ascii="Arial" w:hAnsi="Arial" w:cs="Arial"/>
          <w:sz w:val="22"/>
          <w:szCs w:val="22"/>
        </w:rPr>
        <w:t>Delmis</w:t>
      </w:r>
      <w:proofErr w:type="spellEnd"/>
      <w:r w:rsidRPr="00F121BD">
        <w:rPr>
          <w:rFonts w:ascii="Arial" w:hAnsi="Arial" w:cs="Arial"/>
          <w:sz w:val="22"/>
          <w:szCs w:val="22"/>
        </w:rPr>
        <w:t xml:space="preserve"> Omar Camargo Rodríguez, de la Asociación de Zootecnistas del Valle (AZOOVALLE), de la Facultad de Ciencias Agropecuarias de la Universidad Nacional de Colombia sede Palmira, del Ministerio de Educación Nacional, del Consejo Profesional de Medicina Veterinaria y de Zootecnia de Colombia –COMVEZCOL- y de la Universidad CES de Medellín, respectivamente.</w:t>
      </w:r>
    </w:p>
    <w:p w:rsidR="00A67948" w:rsidRPr="00F121BD" w:rsidRDefault="00A67948" w:rsidP="00A67948">
      <w:pPr>
        <w:jc w:val="both"/>
        <w:rPr>
          <w:rFonts w:ascii="Arial" w:hAnsi="Arial" w:cs="Arial"/>
          <w:sz w:val="22"/>
          <w:szCs w:val="22"/>
        </w:rPr>
      </w:pPr>
    </w:p>
    <w:p w:rsidR="00A67948" w:rsidRPr="00F121BD" w:rsidRDefault="00154C3D" w:rsidP="00A67948">
      <w:pPr>
        <w:jc w:val="both"/>
        <w:rPr>
          <w:rFonts w:ascii="Arial" w:hAnsi="Arial" w:cs="Arial"/>
          <w:sz w:val="22"/>
          <w:szCs w:val="22"/>
          <w:lang w:val="en-US"/>
        </w:rPr>
      </w:pPr>
      <w:r w:rsidRPr="00F121BD">
        <w:rPr>
          <w:rFonts w:ascii="Arial" w:hAnsi="Arial" w:cs="Arial"/>
          <w:b/>
          <w:sz w:val="22"/>
          <w:szCs w:val="22"/>
        </w:rPr>
        <w:t>3.2.2.5</w:t>
      </w:r>
      <w:r w:rsidRPr="00F121BD">
        <w:rPr>
          <w:rFonts w:ascii="Arial" w:hAnsi="Arial" w:cs="Arial"/>
          <w:sz w:val="22"/>
          <w:szCs w:val="22"/>
        </w:rPr>
        <w:t xml:space="preserve"> </w:t>
      </w:r>
      <w:r w:rsidRPr="00F121BD">
        <w:rPr>
          <w:rFonts w:ascii="Arial" w:hAnsi="Arial" w:cs="Arial"/>
          <w:b/>
          <w:sz w:val="22"/>
          <w:szCs w:val="22"/>
        </w:rPr>
        <w:t>Respecto a las actividades de ejercicio por técnicos y tecnólogos afines, Artículo Sexto:</w:t>
      </w:r>
      <w:r w:rsidRPr="00F121BD">
        <w:rPr>
          <w:rFonts w:ascii="Arial" w:hAnsi="Arial" w:cs="Arial"/>
          <w:sz w:val="22"/>
          <w:szCs w:val="22"/>
        </w:rPr>
        <w:t xml:space="preserve"> </w:t>
      </w:r>
    </w:p>
    <w:p w:rsidR="00653799" w:rsidRPr="00F121BD" w:rsidRDefault="00653799" w:rsidP="00FD1078">
      <w:pPr>
        <w:jc w:val="both"/>
        <w:rPr>
          <w:rFonts w:ascii="Arial" w:hAnsi="Arial" w:cs="Arial"/>
          <w:b/>
          <w:iCs/>
          <w:sz w:val="22"/>
          <w:szCs w:val="22"/>
          <w:shd w:val="clear" w:color="auto" w:fill="FFFFFF"/>
        </w:rPr>
      </w:pPr>
    </w:p>
    <w:p w:rsidR="009A3BD8" w:rsidRPr="00F121BD" w:rsidRDefault="00154C3D" w:rsidP="009A3BD8">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No hace una diferencia en que son las actividades afines ni desde las definiciones establecidas en el </w:t>
      </w:r>
      <w:r w:rsidRPr="00F121BD">
        <w:rPr>
          <w:rFonts w:ascii="Arial" w:hAnsi="Arial" w:cs="Arial"/>
          <w:b/>
          <w:iCs/>
          <w:sz w:val="22"/>
          <w:szCs w:val="22"/>
          <w:shd w:val="clear" w:color="auto" w:fill="FFFFFF"/>
        </w:rPr>
        <w:t>artículo dos</w:t>
      </w:r>
      <w:r w:rsidRPr="00F121BD">
        <w:rPr>
          <w:rFonts w:ascii="Arial" w:hAnsi="Arial" w:cs="Arial"/>
          <w:iCs/>
          <w:sz w:val="22"/>
          <w:szCs w:val="22"/>
          <w:shd w:val="clear" w:color="auto" w:fill="FFFFFF"/>
        </w:rPr>
        <w:t xml:space="preserve"> del proyecto de ley, ni desde el </w:t>
      </w:r>
      <w:r w:rsidRPr="00F121BD">
        <w:rPr>
          <w:rFonts w:ascii="Arial" w:hAnsi="Arial" w:cs="Arial"/>
          <w:b/>
          <w:iCs/>
          <w:sz w:val="22"/>
          <w:szCs w:val="22"/>
          <w:shd w:val="clear" w:color="auto" w:fill="FFFFFF"/>
        </w:rPr>
        <w:t>artículo sexto</w:t>
      </w:r>
      <w:r w:rsidRPr="00F121BD">
        <w:rPr>
          <w:rFonts w:ascii="Arial" w:hAnsi="Arial" w:cs="Arial"/>
          <w:iCs/>
          <w:sz w:val="22"/>
          <w:szCs w:val="22"/>
          <w:shd w:val="clear" w:color="auto" w:fill="FFFFFF"/>
        </w:rPr>
        <w:t>, sujeto de análisis. Pues crea el vacío referente a si las actividades de los programas de formación afines en su plan de estudios, incluyen o excluyen aquellos que por sus contenidos agropecuarios pertenecientes a las ciencias agrarias</w:t>
      </w:r>
      <w:r w:rsidR="009A3BD8" w:rsidRPr="00F121BD">
        <w:rPr>
          <w:rFonts w:ascii="Arial" w:hAnsi="Arial" w:cs="Arial"/>
          <w:iCs/>
          <w:sz w:val="22"/>
          <w:szCs w:val="22"/>
          <w:shd w:val="clear" w:color="auto" w:fill="FFFFFF"/>
        </w:rPr>
        <w:t xml:space="preserve">. Pudiéndose presentar un conflicto con la </w:t>
      </w:r>
      <w:r w:rsidR="009A3BD8" w:rsidRPr="00F121BD">
        <w:rPr>
          <w:rFonts w:ascii="Arial" w:hAnsi="Arial" w:cs="Arial"/>
          <w:b/>
          <w:iCs/>
          <w:sz w:val="22"/>
          <w:szCs w:val="22"/>
          <w:shd w:val="clear" w:color="auto" w:fill="FFFFFF"/>
        </w:rPr>
        <w:t>ley 842 del 20</w:t>
      </w:r>
      <w:r w:rsidR="00EF2CF1">
        <w:rPr>
          <w:rFonts w:ascii="Arial" w:hAnsi="Arial" w:cs="Arial"/>
          <w:b/>
          <w:iCs/>
          <w:sz w:val="22"/>
          <w:szCs w:val="22"/>
          <w:shd w:val="clear" w:color="auto" w:fill="FFFFFF"/>
        </w:rPr>
        <w:t>0</w:t>
      </w:r>
      <w:r w:rsidR="009A3BD8" w:rsidRPr="00F121BD">
        <w:rPr>
          <w:rFonts w:ascii="Arial" w:hAnsi="Arial" w:cs="Arial"/>
          <w:b/>
          <w:iCs/>
          <w:sz w:val="22"/>
          <w:szCs w:val="22"/>
          <w:shd w:val="clear" w:color="auto" w:fill="FFFFFF"/>
        </w:rPr>
        <w:t>3</w:t>
      </w:r>
      <w:r w:rsidR="009A3BD8" w:rsidRPr="00F121BD">
        <w:rPr>
          <w:rFonts w:ascii="Arial" w:hAnsi="Arial" w:cs="Arial"/>
          <w:iCs/>
          <w:sz w:val="22"/>
          <w:szCs w:val="22"/>
          <w:shd w:val="clear" w:color="auto" w:fill="FFFFFF"/>
        </w:rPr>
        <w:t xml:space="preserve"> </w:t>
      </w:r>
      <w:r w:rsidR="009A3BD8" w:rsidRPr="00F121BD">
        <w:rPr>
          <w:rFonts w:ascii="Arial" w:hAnsi="Arial" w:cs="Arial"/>
          <w:iCs/>
          <w:sz w:val="22"/>
          <w:szCs w:val="22"/>
          <w:u w:val="single"/>
          <w:shd w:val="clear" w:color="auto" w:fill="FFFFFF"/>
        </w:rPr>
        <w:t>Por la cual se modifica la reglamentación del ejercicio de la ingeniería, de sus profesiones afines y de sus profesiones auxiliares, se adopta el Código de Ética Profesional y se dictan otras disposiciones</w:t>
      </w:r>
      <w:r w:rsidR="009A3BD8" w:rsidRPr="00F121BD">
        <w:rPr>
          <w:rFonts w:ascii="Arial" w:hAnsi="Arial" w:cs="Arial"/>
          <w:iCs/>
          <w:sz w:val="22"/>
          <w:szCs w:val="22"/>
          <w:shd w:val="clear" w:color="auto" w:fill="FFFFFF"/>
        </w:rPr>
        <w:t xml:space="preserve"> </w:t>
      </w:r>
      <w:r w:rsidRPr="00F121BD">
        <w:rPr>
          <w:rFonts w:ascii="Arial" w:hAnsi="Arial" w:cs="Arial"/>
          <w:iCs/>
          <w:sz w:val="22"/>
          <w:szCs w:val="22"/>
          <w:shd w:val="clear" w:color="auto" w:fill="FFFFFF"/>
        </w:rPr>
        <w:t xml:space="preserve">ejemplo la Ingeniería Agropecuaria </w:t>
      </w:r>
      <w:r w:rsidR="009A3BD8" w:rsidRPr="00F121BD">
        <w:rPr>
          <w:rFonts w:ascii="Arial" w:hAnsi="Arial" w:cs="Arial"/>
          <w:iCs/>
          <w:sz w:val="22"/>
          <w:szCs w:val="22"/>
          <w:shd w:val="clear" w:color="auto" w:fill="FFFFFF"/>
        </w:rPr>
        <w:t xml:space="preserve">que </w:t>
      </w:r>
      <w:r w:rsidRPr="00F121BD">
        <w:rPr>
          <w:rFonts w:ascii="Arial" w:hAnsi="Arial" w:cs="Arial"/>
          <w:iCs/>
          <w:sz w:val="22"/>
          <w:szCs w:val="22"/>
          <w:shd w:val="clear" w:color="auto" w:fill="FFFFFF"/>
        </w:rPr>
        <w:t xml:space="preserve">tiene como objeto el estudio la producción agrícola, pecuaria y agroindustrial, orientado bajo el enfoque de “sistemas de producción”, mediante el uso y manejo racional de sus componentes e interacciones, que permitan mejorar la eficiencia, productividad, competitividad y sostenibilidad del sector agropecuario. </w:t>
      </w:r>
      <w:r w:rsidR="009A3BD8" w:rsidRPr="00F121BD">
        <w:rPr>
          <w:rFonts w:ascii="Arial" w:hAnsi="Arial" w:cs="Arial"/>
          <w:iCs/>
          <w:sz w:val="22"/>
          <w:szCs w:val="22"/>
          <w:shd w:val="clear" w:color="auto" w:fill="FFFFFF"/>
        </w:rPr>
        <w:t>Cuyo objeto es la fundamentación en ciencias básicas, gerencia y socio humanística, con un enfoque integral de los subsectores agrícola, pecuario y agroindustrial</w:t>
      </w:r>
      <w:r w:rsidRPr="00F121BD">
        <w:rPr>
          <w:rFonts w:ascii="Arial" w:hAnsi="Arial" w:cs="Arial"/>
          <w:iCs/>
          <w:sz w:val="22"/>
          <w:szCs w:val="22"/>
          <w:shd w:val="clear" w:color="auto" w:fill="FFFFFF"/>
        </w:rPr>
        <w:t>.</w:t>
      </w:r>
      <w:r w:rsidR="009A3BD8" w:rsidRPr="00F121BD">
        <w:rPr>
          <w:rFonts w:ascii="Arial" w:hAnsi="Arial" w:cs="Arial"/>
          <w:iCs/>
          <w:sz w:val="22"/>
          <w:szCs w:val="22"/>
          <w:shd w:val="clear" w:color="auto" w:fill="FFFFFF"/>
        </w:rPr>
        <w:t xml:space="preserve"> </w:t>
      </w:r>
    </w:p>
    <w:p w:rsidR="00911C26" w:rsidRPr="00F121BD" w:rsidRDefault="00911C26" w:rsidP="009A3BD8">
      <w:pPr>
        <w:jc w:val="both"/>
        <w:rPr>
          <w:rFonts w:ascii="Arial" w:hAnsi="Arial" w:cs="Arial"/>
          <w:iCs/>
          <w:sz w:val="22"/>
          <w:szCs w:val="22"/>
          <w:shd w:val="clear" w:color="auto" w:fill="FFFFFF"/>
        </w:rPr>
      </w:pPr>
    </w:p>
    <w:p w:rsidR="00911C26" w:rsidRPr="00F121BD" w:rsidRDefault="00911C26" w:rsidP="009A3BD8">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Lo anterior se podría presentar por no definir </w:t>
      </w:r>
      <w:r w:rsidR="00A468B1" w:rsidRPr="00F121BD">
        <w:rPr>
          <w:rFonts w:ascii="Arial" w:hAnsi="Arial" w:cs="Arial"/>
          <w:iCs/>
          <w:sz w:val="22"/>
          <w:szCs w:val="22"/>
          <w:shd w:val="clear" w:color="auto" w:fill="FFFFFF"/>
        </w:rPr>
        <w:t xml:space="preserve">o clasificar las ocupaciones por grupos o subgrupos, definir </w:t>
      </w:r>
      <w:r w:rsidRPr="00F121BD">
        <w:rPr>
          <w:rFonts w:ascii="Arial" w:hAnsi="Arial" w:cs="Arial"/>
          <w:iCs/>
          <w:sz w:val="22"/>
          <w:szCs w:val="22"/>
          <w:shd w:val="clear" w:color="auto" w:fill="FFFFFF"/>
        </w:rPr>
        <w:t>cuál o cuáles son las profesiones afines y sus programas auxiliares en el ejercicio de los programas pecuarios</w:t>
      </w:r>
      <w:r w:rsidR="00A468B1" w:rsidRPr="00F121BD">
        <w:rPr>
          <w:rFonts w:ascii="Arial" w:hAnsi="Arial" w:cs="Arial"/>
          <w:iCs/>
          <w:sz w:val="22"/>
          <w:szCs w:val="22"/>
          <w:shd w:val="clear" w:color="auto" w:fill="FFFFFF"/>
        </w:rPr>
        <w:t xml:space="preserve">. </w:t>
      </w:r>
    </w:p>
    <w:p w:rsidR="00A468B1" w:rsidRPr="00F121BD" w:rsidRDefault="00A468B1" w:rsidP="009A3BD8">
      <w:pPr>
        <w:jc w:val="both"/>
        <w:rPr>
          <w:rFonts w:ascii="Arial" w:hAnsi="Arial" w:cs="Arial"/>
          <w:iCs/>
          <w:sz w:val="22"/>
          <w:szCs w:val="22"/>
          <w:shd w:val="clear" w:color="auto" w:fill="FFFFFF"/>
        </w:rPr>
      </w:pPr>
    </w:p>
    <w:p w:rsidR="00A468B1" w:rsidRPr="00F121BD" w:rsidRDefault="00A468B1" w:rsidP="009A3BD8">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 xml:space="preserve">3.2.2.6 Ejercicio Ilegal: </w:t>
      </w:r>
    </w:p>
    <w:p w:rsidR="00432A65" w:rsidRPr="00F121BD" w:rsidRDefault="00432A65" w:rsidP="009A3BD8">
      <w:pPr>
        <w:jc w:val="both"/>
        <w:rPr>
          <w:rFonts w:ascii="Arial" w:hAnsi="Arial" w:cs="Arial"/>
          <w:iCs/>
          <w:sz w:val="22"/>
          <w:szCs w:val="22"/>
          <w:shd w:val="clear" w:color="auto" w:fill="FFFFFF"/>
        </w:rPr>
      </w:pPr>
    </w:p>
    <w:p w:rsidR="0067761A" w:rsidRPr="00F121BD" w:rsidRDefault="00A719D3" w:rsidP="00432A65">
      <w:pPr>
        <w:jc w:val="both"/>
        <w:rPr>
          <w:rFonts w:ascii="Arial" w:hAnsi="Arial" w:cs="Arial"/>
          <w:iCs/>
          <w:sz w:val="22"/>
          <w:szCs w:val="22"/>
          <w:shd w:val="clear" w:color="auto" w:fill="FFFFFF"/>
        </w:rPr>
      </w:pPr>
      <w:r w:rsidRPr="00F121BD">
        <w:rPr>
          <w:rFonts w:ascii="Arial" w:hAnsi="Arial" w:cs="Arial"/>
          <w:b/>
          <w:iCs/>
          <w:sz w:val="22"/>
          <w:szCs w:val="22"/>
          <w:shd w:val="clear" w:color="auto" w:fill="FFFFFF"/>
        </w:rPr>
        <w:t>El proyecto de ley a</w:t>
      </w:r>
      <w:r w:rsidR="00432A65" w:rsidRPr="00F121BD">
        <w:rPr>
          <w:rFonts w:ascii="Arial" w:hAnsi="Arial" w:cs="Arial"/>
          <w:b/>
          <w:iCs/>
          <w:sz w:val="22"/>
          <w:szCs w:val="22"/>
          <w:shd w:val="clear" w:color="auto" w:fill="FFFFFF"/>
        </w:rPr>
        <w:t xml:space="preserve">l </w:t>
      </w:r>
      <w:r w:rsidRPr="00F121BD">
        <w:rPr>
          <w:rFonts w:ascii="Arial" w:hAnsi="Arial" w:cs="Arial"/>
          <w:b/>
          <w:iCs/>
          <w:sz w:val="22"/>
          <w:szCs w:val="22"/>
          <w:shd w:val="clear" w:color="auto" w:fill="FFFFFF"/>
        </w:rPr>
        <w:t>no definir</w:t>
      </w:r>
      <w:r w:rsidR="00432A65" w:rsidRPr="00F121BD">
        <w:rPr>
          <w:rFonts w:ascii="Arial" w:hAnsi="Arial" w:cs="Arial"/>
          <w:b/>
          <w:iCs/>
          <w:sz w:val="22"/>
          <w:szCs w:val="22"/>
          <w:shd w:val="clear" w:color="auto" w:fill="FFFFFF"/>
        </w:rPr>
        <w:t xml:space="preserve"> </w:t>
      </w:r>
      <w:r w:rsidRPr="00F121BD">
        <w:rPr>
          <w:rFonts w:ascii="Arial" w:hAnsi="Arial" w:cs="Arial"/>
          <w:b/>
          <w:iCs/>
          <w:sz w:val="22"/>
          <w:szCs w:val="22"/>
          <w:shd w:val="clear" w:color="auto" w:fill="FFFFFF"/>
        </w:rPr>
        <w:t>cuál</w:t>
      </w:r>
      <w:r w:rsidR="00432A65" w:rsidRPr="00F121BD">
        <w:rPr>
          <w:rFonts w:ascii="Arial" w:hAnsi="Arial" w:cs="Arial"/>
          <w:b/>
          <w:iCs/>
          <w:sz w:val="22"/>
          <w:szCs w:val="22"/>
          <w:shd w:val="clear" w:color="auto" w:fill="FFFFFF"/>
        </w:rPr>
        <w:t xml:space="preserve"> o </w:t>
      </w:r>
      <w:r w:rsidRPr="00F121BD">
        <w:rPr>
          <w:rFonts w:ascii="Arial" w:hAnsi="Arial" w:cs="Arial"/>
          <w:b/>
          <w:iCs/>
          <w:sz w:val="22"/>
          <w:szCs w:val="22"/>
          <w:shd w:val="clear" w:color="auto" w:fill="FFFFFF"/>
        </w:rPr>
        <w:t>cuáles</w:t>
      </w:r>
      <w:r w:rsidR="00432A65" w:rsidRPr="00F121BD">
        <w:rPr>
          <w:rFonts w:ascii="Arial" w:hAnsi="Arial" w:cs="Arial"/>
          <w:b/>
          <w:iCs/>
          <w:sz w:val="22"/>
          <w:szCs w:val="22"/>
          <w:shd w:val="clear" w:color="auto" w:fill="FFFFFF"/>
        </w:rPr>
        <w:t xml:space="preserve"> son las actividades y los grupos y subgrupos del ejercicio de las profesiones, técnicas y tecnológicas pecuarias</w:t>
      </w:r>
      <w:r w:rsidR="00432A65" w:rsidRPr="00F121BD">
        <w:rPr>
          <w:rFonts w:ascii="Arial" w:hAnsi="Arial" w:cs="Arial"/>
          <w:iCs/>
          <w:sz w:val="22"/>
          <w:szCs w:val="22"/>
          <w:shd w:val="clear" w:color="auto" w:fill="FFFFFF"/>
        </w:rPr>
        <w:t xml:space="preserve"> deja un </w:t>
      </w:r>
      <w:r w:rsidR="004F054B" w:rsidRPr="00F121BD">
        <w:rPr>
          <w:rFonts w:ascii="Arial" w:hAnsi="Arial" w:cs="Arial"/>
          <w:iCs/>
          <w:sz w:val="22"/>
          <w:szCs w:val="22"/>
          <w:shd w:val="clear" w:color="auto" w:fill="FFFFFF"/>
        </w:rPr>
        <w:lastRenderedPageBreak/>
        <w:t>vacío</w:t>
      </w:r>
      <w:r w:rsidR="00432A65" w:rsidRPr="00F121BD">
        <w:rPr>
          <w:rFonts w:ascii="Arial" w:hAnsi="Arial" w:cs="Arial"/>
          <w:iCs/>
          <w:sz w:val="22"/>
          <w:szCs w:val="22"/>
          <w:shd w:val="clear" w:color="auto" w:fill="FFFFFF"/>
        </w:rPr>
        <w:t xml:space="preserve"> normativo</w:t>
      </w:r>
      <w:r w:rsidRPr="00F121BD">
        <w:rPr>
          <w:rFonts w:ascii="Arial" w:hAnsi="Arial" w:cs="Arial"/>
          <w:iCs/>
          <w:sz w:val="22"/>
          <w:szCs w:val="22"/>
          <w:shd w:val="clear" w:color="auto" w:fill="FFFFFF"/>
        </w:rPr>
        <w:t>, al no poderse diferenciar ni</w:t>
      </w:r>
      <w:r w:rsidR="00432A65" w:rsidRPr="00F121BD">
        <w:rPr>
          <w:rFonts w:ascii="Arial" w:hAnsi="Arial" w:cs="Arial"/>
          <w:iCs/>
          <w:sz w:val="22"/>
          <w:szCs w:val="22"/>
          <w:shd w:val="clear" w:color="auto" w:fill="FFFFFF"/>
        </w:rPr>
        <w:t xml:space="preserve"> definir </w:t>
      </w:r>
      <w:r w:rsidR="004F054B" w:rsidRPr="00F121BD">
        <w:rPr>
          <w:rFonts w:ascii="Arial" w:hAnsi="Arial" w:cs="Arial"/>
          <w:iCs/>
          <w:sz w:val="22"/>
          <w:szCs w:val="22"/>
          <w:shd w:val="clear" w:color="auto" w:fill="FFFFFF"/>
        </w:rPr>
        <w:t>cuáles</w:t>
      </w:r>
      <w:r w:rsidR="00432A65" w:rsidRPr="00F121BD">
        <w:rPr>
          <w:rFonts w:ascii="Arial" w:hAnsi="Arial" w:cs="Arial"/>
          <w:iCs/>
          <w:sz w:val="22"/>
          <w:szCs w:val="22"/>
          <w:shd w:val="clear" w:color="auto" w:fill="FFFFFF"/>
        </w:rPr>
        <w:t xml:space="preserve"> son las actividades que pueden ser sujetos de control y de extralimitación en el ejercicio de </w:t>
      </w:r>
      <w:r w:rsidRPr="00F121BD">
        <w:rPr>
          <w:rFonts w:ascii="Arial" w:hAnsi="Arial" w:cs="Arial"/>
          <w:iCs/>
          <w:sz w:val="22"/>
          <w:szCs w:val="22"/>
          <w:shd w:val="clear" w:color="auto" w:fill="FFFFFF"/>
        </w:rPr>
        <w:t xml:space="preserve">las </w:t>
      </w:r>
      <w:r w:rsidR="00432A65" w:rsidRPr="00F121BD">
        <w:rPr>
          <w:rFonts w:ascii="Arial" w:hAnsi="Arial" w:cs="Arial"/>
          <w:iCs/>
          <w:sz w:val="22"/>
          <w:szCs w:val="22"/>
          <w:shd w:val="clear" w:color="auto" w:fill="FFFFFF"/>
        </w:rPr>
        <w:t>funciones</w:t>
      </w:r>
      <w:r w:rsidRPr="00F121BD">
        <w:rPr>
          <w:rFonts w:ascii="Arial" w:hAnsi="Arial" w:cs="Arial"/>
          <w:iCs/>
          <w:sz w:val="22"/>
          <w:szCs w:val="22"/>
          <w:shd w:val="clear" w:color="auto" w:fill="FFFFFF"/>
        </w:rPr>
        <w:t xml:space="preserve"> de cada uno de los técnicos y tecnólogos</w:t>
      </w:r>
      <w:r w:rsidR="00432A65" w:rsidRPr="00F121BD">
        <w:rPr>
          <w:rFonts w:ascii="Arial" w:hAnsi="Arial" w:cs="Arial"/>
          <w:iCs/>
          <w:sz w:val="22"/>
          <w:szCs w:val="22"/>
          <w:shd w:val="clear" w:color="auto" w:fill="FFFFFF"/>
        </w:rPr>
        <w:t xml:space="preserve">. </w:t>
      </w:r>
      <w:r w:rsidRPr="00F121BD">
        <w:rPr>
          <w:rFonts w:ascii="Arial" w:hAnsi="Arial" w:cs="Arial"/>
          <w:iCs/>
          <w:sz w:val="22"/>
          <w:szCs w:val="22"/>
          <w:shd w:val="clear" w:color="auto" w:fill="FFFFFF"/>
        </w:rPr>
        <w:t>El proyecto de ley a</w:t>
      </w:r>
      <w:r w:rsidR="00432A65" w:rsidRPr="00F121BD">
        <w:rPr>
          <w:rFonts w:ascii="Arial" w:hAnsi="Arial" w:cs="Arial"/>
          <w:iCs/>
          <w:sz w:val="22"/>
          <w:szCs w:val="22"/>
          <w:shd w:val="clear" w:color="auto" w:fill="FFFFFF"/>
        </w:rPr>
        <w:t>l no definirlo</w:t>
      </w:r>
      <w:r w:rsidRPr="00F121BD">
        <w:rPr>
          <w:rFonts w:ascii="Arial" w:hAnsi="Arial" w:cs="Arial"/>
          <w:iCs/>
          <w:sz w:val="22"/>
          <w:szCs w:val="22"/>
          <w:shd w:val="clear" w:color="auto" w:fill="FFFFFF"/>
        </w:rPr>
        <w:t>,</w:t>
      </w:r>
      <w:r w:rsidR="00432A65" w:rsidRPr="00F121BD">
        <w:rPr>
          <w:rFonts w:ascii="Arial" w:hAnsi="Arial" w:cs="Arial"/>
          <w:iCs/>
          <w:sz w:val="22"/>
          <w:szCs w:val="22"/>
          <w:shd w:val="clear" w:color="auto" w:fill="FFFFFF"/>
        </w:rPr>
        <w:t xml:space="preserve"> no </w:t>
      </w:r>
      <w:r w:rsidRPr="00F121BD">
        <w:rPr>
          <w:rFonts w:ascii="Arial" w:hAnsi="Arial" w:cs="Arial"/>
          <w:iCs/>
          <w:sz w:val="22"/>
          <w:szCs w:val="22"/>
          <w:shd w:val="clear" w:color="auto" w:fill="FFFFFF"/>
        </w:rPr>
        <w:t xml:space="preserve">sería posible determinar, controlar, ni sancionar </w:t>
      </w:r>
      <w:r w:rsidR="00432A65" w:rsidRPr="00F121BD">
        <w:rPr>
          <w:rFonts w:ascii="Arial" w:hAnsi="Arial" w:cs="Arial"/>
          <w:iCs/>
          <w:sz w:val="22"/>
          <w:szCs w:val="22"/>
          <w:shd w:val="clear" w:color="auto" w:fill="FFFFFF"/>
        </w:rPr>
        <w:t>de forma objetiva</w:t>
      </w:r>
      <w:r w:rsidRPr="00F121BD">
        <w:rPr>
          <w:rFonts w:ascii="Arial" w:hAnsi="Arial" w:cs="Arial"/>
          <w:iCs/>
          <w:sz w:val="22"/>
          <w:szCs w:val="22"/>
          <w:shd w:val="clear" w:color="auto" w:fill="FFFFFF"/>
        </w:rPr>
        <w:t xml:space="preserve"> los sujetos disciplinares</w:t>
      </w:r>
      <w:r w:rsidR="00432A65" w:rsidRPr="00F121BD">
        <w:rPr>
          <w:rFonts w:ascii="Arial" w:hAnsi="Arial" w:cs="Arial"/>
          <w:iCs/>
          <w:sz w:val="22"/>
          <w:szCs w:val="22"/>
          <w:shd w:val="clear" w:color="auto" w:fill="FFFFFF"/>
        </w:rPr>
        <w:t>, máxime que no se cuenta con un código de ética del ejercicio de los auxiliares y afines pecuarios, estas faltas serian en todo lugar y caso los supuestos de hecho a faltas disciplinares injurias de mera conducta, con todas las consecuencias que de ello se derivan en materia de consumación y el agravante que se estaría reglando sin una norma preestablecida</w:t>
      </w:r>
      <w:r w:rsidR="0067761A" w:rsidRPr="00F121BD">
        <w:rPr>
          <w:rFonts w:ascii="Arial" w:hAnsi="Arial" w:cs="Arial"/>
          <w:iCs/>
          <w:sz w:val="22"/>
          <w:szCs w:val="22"/>
          <w:shd w:val="clear" w:color="auto" w:fill="FFFFFF"/>
        </w:rPr>
        <w:t xml:space="preserve">, en el entendido que una norma positiva es de carácter prescriptivo dirigida a la ordenación del comportamiento humano. </w:t>
      </w:r>
    </w:p>
    <w:p w:rsidR="00B14171" w:rsidRPr="00F121BD" w:rsidRDefault="00B14171" w:rsidP="00432A65">
      <w:pPr>
        <w:jc w:val="both"/>
        <w:rPr>
          <w:rFonts w:ascii="Arial" w:hAnsi="Arial" w:cs="Arial"/>
          <w:iCs/>
          <w:sz w:val="22"/>
          <w:szCs w:val="22"/>
          <w:shd w:val="clear" w:color="auto" w:fill="FFFFFF"/>
        </w:rPr>
      </w:pPr>
    </w:p>
    <w:p w:rsidR="00B14171" w:rsidRPr="00F121BD" w:rsidRDefault="00B14171" w:rsidP="00432A65">
      <w:pPr>
        <w:jc w:val="both"/>
        <w:rPr>
          <w:rFonts w:ascii="Arial" w:hAnsi="Arial" w:cs="Arial"/>
          <w:i/>
          <w:iCs/>
          <w:sz w:val="22"/>
          <w:szCs w:val="22"/>
          <w:shd w:val="clear" w:color="auto" w:fill="FFFFFF"/>
        </w:rPr>
      </w:pPr>
      <w:r w:rsidRPr="00F121BD">
        <w:rPr>
          <w:rFonts w:ascii="Arial" w:hAnsi="Arial" w:cs="Arial"/>
          <w:iCs/>
          <w:sz w:val="22"/>
          <w:szCs w:val="22"/>
          <w:shd w:val="clear" w:color="auto" w:fill="FFFFFF"/>
        </w:rPr>
        <w:t xml:space="preserve">Por lo anterior este artículo estaría violando el </w:t>
      </w:r>
      <w:r w:rsidRPr="00F121BD">
        <w:rPr>
          <w:rFonts w:ascii="Arial" w:hAnsi="Arial" w:cs="Arial"/>
          <w:b/>
          <w:iCs/>
          <w:sz w:val="22"/>
          <w:szCs w:val="22"/>
          <w:shd w:val="clear" w:color="auto" w:fill="FFFFFF"/>
        </w:rPr>
        <w:t>principio de legalidad</w:t>
      </w:r>
      <w:r w:rsidRPr="00F121BD">
        <w:rPr>
          <w:rFonts w:ascii="Arial" w:hAnsi="Arial" w:cs="Arial"/>
          <w:iCs/>
          <w:sz w:val="22"/>
          <w:szCs w:val="22"/>
          <w:shd w:val="clear" w:color="auto" w:fill="FFFFFF"/>
        </w:rPr>
        <w:t xml:space="preserve"> en el estado de derecho colombiano, el cual la Corte constitucional lo define en su Sentencia C 710 del 2001 que establece lo siguiente: (…)“</w:t>
      </w:r>
      <w:r w:rsidRPr="00F121BD">
        <w:rPr>
          <w:rFonts w:ascii="Arial" w:hAnsi="Arial" w:cs="Arial"/>
          <w:i/>
          <w:iCs/>
          <w:sz w:val="22"/>
          <w:szCs w:val="22"/>
          <w:shd w:val="clear" w:color="auto" w:fill="FFFFFF"/>
        </w:rPr>
        <w:t xml:space="preserve">La consagración constitucional del principio de legalidad se relaciona con dos aspectos básicos y fundamentales del Estado de derecho: con el </w:t>
      </w:r>
      <w:r w:rsidRPr="00F121BD">
        <w:rPr>
          <w:rFonts w:ascii="Arial" w:hAnsi="Arial" w:cs="Arial"/>
          <w:i/>
          <w:iCs/>
          <w:sz w:val="22"/>
          <w:szCs w:val="22"/>
          <w:u w:val="single"/>
          <w:shd w:val="clear" w:color="auto" w:fill="FFFFFF"/>
        </w:rPr>
        <w:t>principio de división de poderes</w:t>
      </w:r>
      <w:r w:rsidRPr="00F121BD">
        <w:rPr>
          <w:rFonts w:ascii="Arial" w:hAnsi="Arial" w:cs="Arial"/>
          <w:i/>
          <w:iCs/>
          <w:sz w:val="22"/>
          <w:szCs w:val="22"/>
          <w:shd w:val="clear" w:color="auto" w:fill="FFFFFF"/>
        </w:rPr>
        <w:t xml:space="preserve"> en el que el legislador ostenta la condición de representante de la sociedad como foro político al que concurren las diferentes fuerzas sociales para el debate y definición de las leyes que han de regir a la comunidad. Y </w:t>
      </w:r>
      <w:r w:rsidRPr="00F121BD">
        <w:rPr>
          <w:rFonts w:ascii="Arial" w:hAnsi="Arial" w:cs="Arial"/>
          <w:i/>
          <w:iCs/>
          <w:sz w:val="22"/>
          <w:szCs w:val="22"/>
          <w:u w:val="single"/>
          <w:shd w:val="clear" w:color="auto" w:fill="FFFFFF"/>
        </w:rPr>
        <w:t>de otro lado, define la relación entre el individuo y el Estado</w:t>
      </w:r>
      <w:r w:rsidRPr="00F121BD">
        <w:rPr>
          <w:rFonts w:ascii="Arial" w:hAnsi="Arial" w:cs="Arial"/>
          <w:i/>
          <w:iCs/>
          <w:sz w:val="22"/>
          <w:szCs w:val="22"/>
          <w:shd w:val="clear" w:color="auto" w:fill="FFFFFF"/>
        </w:rPr>
        <w:t xml:space="preserve"> al prescribir que el uso del poder de coerción será legítimo solamente si está previamente autorizado por la ley. </w:t>
      </w:r>
      <w:r w:rsidRPr="00F121BD">
        <w:rPr>
          <w:rFonts w:ascii="Arial" w:hAnsi="Arial" w:cs="Arial"/>
          <w:b/>
          <w:i/>
          <w:iCs/>
          <w:sz w:val="22"/>
          <w:szCs w:val="22"/>
          <w:u w:val="single"/>
          <w:shd w:val="clear" w:color="auto" w:fill="FFFFFF"/>
        </w:rPr>
        <w:t>Nadie podrá ser juzgado sino conforme a las leyes preexistentes al acto que se le imputa</w:t>
      </w:r>
      <w:r w:rsidRPr="00F121BD">
        <w:rPr>
          <w:rFonts w:ascii="Arial" w:hAnsi="Arial" w:cs="Arial"/>
          <w:b/>
          <w:i/>
          <w:iCs/>
          <w:sz w:val="22"/>
          <w:szCs w:val="22"/>
          <w:shd w:val="clear" w:color="auto" w:fill="FFFFFF"/>
        </w:rPr>
        <w:t>.</w:t>
      </w:r>
      <w:r w:rsidRPr="00F121BD">
        <w:rPr>
          <w:rFonts w:ascii="Arial" w:hAnsi="Arial" w:cs="Arial"/>
          <w:i/>
          <w:iCs/>
          <w:sz w:val="22"/>
          <w:szCs w:val="22"/>
          <w:shd w:val="clear" w:color="auto" w:fill="FFFFFF"/>
        </w:rPr>
        <w:t xml:space="preserve"> (…).</w:t>
      </w:r>
    </w:p>
    <w:p w:rsidR="00B14171" w:rsidRPr="00F121BD" w:rsidRDefault="00B14171" w:rsidP="00432A65">
      <w:pPr>
        <w:jc w:val="both"/>
        <w:rPr>
          <w:rFonts w:ascii="Arial" w:hAnsi="Arial" w:cs="Arial"/>
          <w:iCs/>
          <w:sz w:val="22"/>
          <w:szCs w:val="22"/>
          <w:shd w:val="clear" w:color="auto" w:fill="FFFFFF"/>
        </w:rPr>
      </w:pPr>
    </w:p>
    <w:p w:rsidR="00F04237" w:rsidRPr="00F121BD" w:rsidRDefault="004F054B" w:rsidP="00432A65">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3.2.2.7 referente al Capítulo II que hace referencia a la habilitación lega</w:t>
      </w:r>
      <w:r w:rsidR="00F04237" w:rsidRPr="00F121BD">
        <w:rPr>
          <w:rFonts w:ascii="Arial" w:hAnsi="Arial" w:cs="Arial"/>
          <w:b/>
          <w:iCs/>
          <w:sz w:val="22"/>
          <w:szCs w:val="22"/>
          <w:shd w:val="clear" w:color="auto" w:fill="FFFFFF"/>
        </w:rPr>
        <w:t xml:space="preserve">l para el ejercicio profesional, técnico y tecnológico: </w:t>
      </w:r>
    </w:p>
    <w:p w:rsidR="00F04237" w:rsidRPr="00F121BD" w:rsidRDefault="00F04237" w:rsidP="00432A65">
      <w:pPr>
        <w:jc w:val="both"/>
        <w:rPr>
          <w:rFonts w:ascii="Arial" w:hAnsi="Arial" w:cs="Arial"/>
          <w:b/>
          <w:iCs/>
          <w:sz w:val="22"/>
          <w:szCs w:val="22"/>
          <w:shd w:val="clear" w:color="auto" w:fill="FFFFFF"/>
        </w:rPr>
      </w:pPr>
    </w:p>
    <w:p w:rsidR="00B14171" w:rsidRPr="00F121BD" w:rsidRDefault="00F04237" w:rsidP="00432A65">
      <w:pPr>
        <w:jc w:val="both"/>
        <w:rPr>
          <w:rFonts w:ascii="Arial" w:hAnsi="Arial" w:cs="Arial"/>
          <w:b/>
          <w:iCs/>
          <w:sz w:val="22"/>
          <w:szCs w:val="22"/>
          <w:shd w:val="clear" w:color="auto" w:fill="FFFFFF"/>
        </w:rPr>
      </w:pPr>
      <w:r w:rsidRPr="00F121BD">
        <w:rPr>
          <w:rFonts w:ascii="Arial" w:hAnsi="Arial" w:cs="Arial"/>
          <w:iCs/>
          <w:sz w:val="22"/>
          <w:szCs w:val="22"/>
          <w:shd w:val="clear" w:color="auto" w:fill="FFFFFF"/>
        </w:rPr>
        <w:t>En l</w:t>
      </w:r>
      <w:r w:rsidR="00FE5835" w:rsidRPr="00F121BD">
        <w:rPr>
          <w:rFonts w:ascii="Arial" w:hAnsi="Arial" w:cs="Arial"/>
          <w:iCs/>
          <w:sz w:val="22"/>
          <w:szCs w:val="22"/>
          <w:shd w:val="clear" w:color="auto" w:fill="FFFFFF"/>
        </w:rPr>
        <w:t>o</w:t>
      </w:r>
      <w:r w:rsidRPr="00F121BD">
        <w:rPr>
          <w:rFonts w:ascii="Arial" w:hAnsi="Arial" w:cs="Arial"/>
          <w:iCs/>
          <w:sz w:val="22"/>
          <w:szCs w:val="22"/>
          <w:shd w:val="clear" w:color="auto" w:fill="FFFFFF"/>
        </w:rPr>
        <w:t xml:space="preserve">s </w:t>
      </w:r>
      <w:r w:rsidRPr="00F121BD">
        <w:rPr>
          <w:rFonts w:ascii="Arial" w:hAnsi="Arial" w:cs="Arial"/>
          <w:b/>
          <w:iCs/>
          <w:sz w:val="22"/>
          <w:szCs w:val="22"/>
          <w:shd w:val="clear" w:color="auto" w:fill="FFFFFF"/>
        </w:rPr>
        <w:t>artículo</w:t>
      </w:r>
      <w:r w:rsidR="00FE5835" w:rsidRPr="00F121BD">
        <w:rPr>
          <w:rFonts w:ascii="Arial" w:hAnsi="Arial" w:cs="Arial"/>
          <w:b/>
          <w:iCs/>
          <w:sz w:val="22"/>
          <w:szCs w:val="22"/>
          <w:shd w:val="clear" w:color="auto" w:fill="FFFFFF"/>
        </w:rPr>
        <w:t xml:space="preserve"> 8 y 9 del proyecto de ley</w:t>
      </w:r>
      <w:r w:rsidR="00FE5835" w:rsidRPr="00F121BD">
        <w:rPr>
          <w:rFonts w:ascii="Arial" w:hAnsi="Arial" w:cs="Arial"/>
          <w:iCs/>
          <w:sz w:val="22"/>
          <w:szCs w:val="22"/>
          <w:shd w:val="clear" w:color="auto" w:fill="FFFFFF"/>
        </w:rPr>
        <w:t xml:space="preserve">, </w:t>
      </w:r>
      <w:r w:rsidRPr="00F121BD">
        <w:rPr>
          <w:rFonts w:ascii="Arial" w:hAnsi="Arial" w:cs="Arial"/>
          <w:iCs/>
          <w:sz w:val="22"/>
          <w:szCs w:val="22"/>
          <w:shd w:val="clear" w:color="auto" w:fill="FFFFFF"/>
        </w:rPr>
        <w:t xml:space="preserve">no hace una clara diferencia entre cual o cuales son las carreras que tiene u obtendrían Matricula Profesional, como existe actualmente para MV, MVZ y Z, quien obtendría Tarjeta Profesional y quienes tarjeta técnica o tecnológica, creando una ambigüedad acerca de lo ya reglado, denotando un desconocimiento de lo ya establecido por la ley.  </w:t>
      </w:r>
      <w:r w:rsidRPr="00F121BD">
        <w:rPr>
          <w:rFonts w:ascii="Arial" w:hAnsi="Arial" w:cs="Arial"/>
          <w:b/>
          <w:iCs/>
          <w:sz w:val="22"/>
          <w:szCs w:val="22"/>
          <w:shd w:val="clear" w:color="auto" w:fill="FFFFFF"/>
        </w:rPr>
        <w:t xml:space="preserve"> </w:t>
      </w:r>
    </w:p>
    <w:p w:rsidR="00FE5835" w:rsidRPr="00F121BD" w:rsidRDefault="00FE5835" w:rsidP="00432A65">
      <w:pPr>
        <w:jc w:val="both"/>
        <w:rPr>
          <w:rFonts w:ascii="Arial" w:hAnsi="Arial" w:cs="Arial"/>
          <w:b/>
          <w:iCs/>
          <w:sz w:val="22"/>
          <w:szCs w:val="22"/>
          <w:shd w:val="clear" w:color="auto" w:fill="FFFFFF"/>
        </w:rPr>
      </w:pPr>
    </w:p>
    <w:p w:rsidR="00FE5835" w:rsidRPr="00F121BD" w:rsidRDefault="00FE5835" w:rsidP="00432A65">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El</w:t>
      </w:r>
      <w:r w:rsidRPr="00F121BD">
        <w:rPr>
          <w:rFonts w:ascii="Arial" w:hAnsi="Arial" w:cs="Arial"/>
          <w:b/>
          <w:iCs/>
          <w:sz w:val="22"/>
          <w:szCs w:val="22"/>
          <w:shd w:val="clear" w:color="auto" w:fill="FFFFFF"/>
        </w:rPr>
        <w:t xml:space="preserve"> artículo 10 </w:t>
      </w:r>
      <w:r w:rsidRPr="00F121BD">
        <w:rPr>
          <w:rFonts w:ascii="Arial" w:hAnsi="Arial" w:cs="Arial"/>
          <w:iCs/>
          <w:sz w:val="22"/>
          <w:szCs w:val="22"/>
          <w:shd w:val="clear" w:color="auto" w:fill="FFFFFF"/>
        </w:rPr>
        <w:t xml:space="preserve">habla de una vigencia situación que no es reglada en la actualidad, porque los registros se realizan por una única vez según la normatividad vigente, y </w:t>
      </w:r>
      <w:r w:rsidRPr="00F121BD">
        <w:rPr>
          <w:rFonts w:ascii="Arial" w:hAnsi="Arial" w:cs="Arial"/>
          <w:b/>
          <w:iCs/>
          <w:sz w:val="22"/>
          <w:szCs w:val="22"/>
          <w:shd w:val="clear" w:color="auto" w:fill="FFFFFF"/>
        </w:rPr>
        <w:t>ni en la Ley 73 del 1985, ni en su decreto reglamentario 1122 de 1988, ni en la ley 576 del 2000 se habla cancelación</w:t>
      </w:r>
      <w:r w:rsidRPr="00F121BD">
        <w:rPr>
          <w:rFonts w:ascii="Arial" w:hAnsi="Arial" w:cs="Arial"/>
          <w:iCs/>
          <w:sz w:val="22"/>
          <w:szCs w:val="22"/>
          <w:shd w:val="clear" w:color="auto" w:fill="FFFFFF"/>
        </w:rPr>
        <w:t xml:space="preserve">, lo que a la postre da a entender la posibilidad de que a toda luz de la violación del principio de legalidad que nadie podrá ser juzgado </w:t>
      </w:r>
      <w:proofErr w:type="spellStart"/>
      <w:r w:rsidRPr="00F121BD">
        <w:rPr>
          <w:rFonts w:ascii="Arial" w:hAnsi="Arial" w:cs="Arial"/>
          <w:iCs/>
          <w:sz w:val="22"/>
          <w:szCs w:val="22"/>
          <w:shd w:val="clear" w:color="auto" w:fill="FFFFFF"/>
        </w:rPr>
        <w:t>sinó</w:t>
      </w:r>
      <w:proofErr w:type="spellEnd"/>
      <w:r w:rsidRPr="00F121BD">
        <w:rPr>
          <w:rFonts w:ascii="Arial" w:hAnsi="Arial" w:cs="Arial"/>
          <w:iCs/>
          <w:sz w:val="22"/>
          <w:szCs w:val="22"/>
          <w:shd w:val="clear" w:color="auto" w:fill="FFFFFF"/>
        </w:rPr>
        <w:t xml:space="preserve"> conforme a las leyes preexistentes al acto que se le imputa, se evidencia una posible flagrancia al derecho</w:t>
      </w:r>
      <w:r w:rsidR="009450DF" w:rsidRPr="00F121BD">
        <w:rPr>
          <w:rFonts w:ascii="Arial" w:hAnsi="Arial" w:cs="Arial"/>
          <w:iCs/>
          <w:sz w:val="22"/>
          <w:szCs w:val="22"/>
          <w:shd w:val="clear" w:color="auto" w:fill="FFFFFF"/>
        </w:rPr>
        <w:t xml:space="preserve"> positivo constitucional y legal</w:t>
      </w:r>
      <w:r w:rsidRPr="00F121BD">
        <w:rPr>
          <w:rFonts w:ascii="Arial" w:hAnsi="Arial" w:cs="Arial"/>
          <w:iCs/>
          <w:sz w:val="22"/>
          <w:szCs w:val="22"/>
          <w:shd w:val="clear" w:color="auto" w:fill="FFFFFF"/>
        </w:rPr>
        <w:t xml:space="preserve">. </w:t>
      </w:r>
    </w:p>
    <w:p w:rsidR="009450DF" w:rsidRPr="00F121BD" w:rsidRDefault="009450DF" w:rsidP="00432A65">
      <w:pPr>
        <w:jc w:val="both"/>
        <w:rPr>
          <w:rFonts w:ascii="Arial" w:hAnsi="Arial" w:cs="Arial"/>
          <w:iCs/>
          <w:sz w:val="22"/>
          <w:szCs w:val="22"/>
          <w:shd w:val="clear" w:color="auto" w:fill="FFFFFF"/>
        </w:rPr>
      </w:pPr>
    </w:p>
    <w:p w:rsidR="009450DF" w:rsidRPr="00F121BD" w:rsidRDefault="009450DF" w:rsidP="009450DF">
      <w:pPr>
        <w:jc w:val="both"/>
        <w:rPr>
          <w:rFonts w:ascii="Arial" w:hAnsi="Arial" w:cs="Arial"/>
          <w:iCs/>
          <w:sz w:val="22"/>
          <w:szCs w:val="22"/>
          <w:u w:val="single"/>
          <w:shd w:val="clear" w:color="auto" w:fill="FFFFFF"/>
        </w:rPr>
      </w:pPr>
      <w:r w:rsidRPr="00F121BD">
        <w:rPr>
          <w:rFonts w:ascii="Arial" w:hAnsi="Arial" w:cs="Arial"/>
          <w:iCs/>
          <w:sz w:val="22"/>
          <w:szCs w:val="22"/>
          <w:shd w:val="clear" w:color="auto" w:fill="FFFFFF"/>
        </w:rPr>
        <w:t xml:space="preserve">Ahora bien </w:t>
      </w:r>
      <w:r w:rsidR="00A719D3" w:rsidRPr="00F121BD">
        <w:rPr>
          <w:rFonts w:ascii="Arial" w:hAnsi="Arial" w:cs="Arial"/>
          <w:iCs/>
          <w:sz w:val="22"/>
          <w:szCs w:val="22"/>
          <w:shd w:val="clear" w:color="auto" w:fill="FFFFFF"/>
        </w:rPr>
        <w:t>el</w:t>
      </w:r>
      <w:r w:rsidR="00A719D3" w:rsidRPr="00F121BD">
        <w:rPr>
          <w:rFonts w:ascii="Arial" w:hAnsi="Arial" w:cs="Arial"/>
          <w:b/>
          <w:iCs/>
          <w:sz w:val="22"/>
          <w:szCs w:val="22"/>
          <w:shd w:val="clear" w:color="auto" w:fill="FFFFFF"/>
        </w:rPr>
        <w:t xml:space="preserve"> P</w:t>
      </w:r>
      <w:r w:rsidR="00FE5835" w:rsidRPr="00F121BD">
        <w:rPr>
          <w:rFonts w:ascii="Arial" w:hAnsi="Arial" w:cs="Arial"/>
          <w:b/>
          <w:iCs/>
          <w:sz w:val="22"/>
          <w:szCs w:val="22"/>
          <w:shd w:val="clear" w:color="auto" w:fill="FFFFFF"/>
        </w:rPr>
        <w:t xml:space="preserve">arágrafo </w:t>
      </w:r>
      <w:r w:rsidRPr="00F121BD">
        <w:rPr>
          <w:rFonts w:ascii="Arial" w:hAnsi="Arial" w:cs="Arial"/>
          <w:b/>
          <w:iCs/>
          <w:sz w:val="22"/>
          <w:szCs w:val="22"/>
          <w:shd w:val="clear" w:color="auto" w:fill="FFFFFF"/>
        </w:rPr>
        <w:t xml:space="preserve">de artículo 10 </w:t>
      </w:r>
      <w:r w:rsidR="00FE5835" w:rsidRPr="00F121BD">
        <w:rPr>
          <w:rFonts w:ascii="Arial" w:hAnsi="Arial" w:cs="Arial"/>
          <w:b/>
          <w:iCs/>
          <w:sz w:val="22"/>
          <w:szCs w:val="22"/>
          <w:shd w:val="clear" w:color="auto" w:fill="FFFFFF"/>
        </w:rPr>
        <w:t xml:space="preserve">del proyecto de ley, </w:t>
      </w:r>
      <w:r w:rsidRPr="00F121BD">
        <w:rPr>
          <w:rFonts w:ascii="Arial" w:hAnsi="Arial" w:cs="Arial"/>
          <w:iCs/>
          <w:sz w:val="22"/>
          <w:szCs w:val="22"/>
          <w:shd w:val="clear" w:color="auto" w:fill="FFFFFF"/>
        </w:rPr>
        <w:t xml:space="preserve">sí que desconoce el alcance de la </w:t>
      </w:r>
      <w:r w:rsidRPr="00F121BD">
        <w:rPr>
          <w:rFonts w:ascii="Arial" w:hAnsi="Arial" w:cs="Arial"/>
          <w:b/>
          <w:iCs/>
          <w:sz w:val="22"/>
          <w:szCs w:val="22"/>
          <w:shd w:val="clear" w:color="auto" w:fill="FFFFFF"/>
        </w:rPr>
        <w:t>Resolución 20797 del 09 de octubre de 2017</w:t>
      </w:r>
      <w:r w:rsidRPr="00F121BD">
        <w:rPr>
          <w:rFonts w:ascii="Arial" w:hAnsi="Arial" w:cs="Arial"/>
          <w:iCs/>
          <w:sz w:val="22"/>
          <w:szCs w:val="22"/>
          <w:shd w:val="clear" w:color="auto" w:fill="FFFFFF"/>
        </w:rPr>
        <w:t xml:space="preserve">. </w:t>
      </w:r>
      <w:r w:rsidRPr="00F121BD">
        <w:rPr>
          <w:rFonts w:ascii="Arial" w:hAnsi="Arial" w:cs="Arial"/>
          <w:i/>
          <w:iCs/>
          <w:sz w:val="22"/>
          <w:szCs w:val="22"/>
          <w:u w:val="single"/>
          <w:shd w:val="clear" w:color="auto" w:fill="FFFFFF"/>
        </w:rPr>
        <w:t xml:space="preserve">Por medio de la cual se regula la convalidación de títulos de educación superior otorgados en el exterior y se deroga la Resolución 6950 de 2015. </w:t>
      </w:r>
    </w:p>
    <w:p w:rsidR="00FE5835" w:rsidRPr="00F121BD" w:rsidRDefault="00FE5835" w:rsidP="00432A65">
      <w:pPr>
        <w:jc w:val="both"/>
        <w:rPr>
          <w:rFonts w:ascii="Arial" w:hAnsi="Arial" w:cs="Arial"/>
          <w:iCs/>
          <w:sz w:val="22"/>
          <w:szCs w:val="22"/>
          <w:shd w:val="clear" w:color="auto" w:fill="FFFFFF"/>
        </w:rPr>
      </w:pPr>
    </w:p>
    <w:p w:rsidR="00B14171" w:rsidRPr="00F121BD" w:rsidRDefault="00A719D3" w:rsidP="00432A65">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3.2.2</w:t>
      </w:r>
      <w:r w:rsidR="00546A81" w:rsidRPr="00F121BD">
        <w:rPr>
          <w:rFonts w:ascii="Arial" w:hAnsi="Arial" w:cs="Arial"/>
          <w:b/>
          <w:iCs/>
          <w:sz w:val="22"/>
          <w:szCs w:val="22"/>
          <w:shd w:val="clear" w:color="auto" w:fill="FFFFFF"/>
        </w:rPr>
        <w:t>.8 Competencia y funcionamiento:</w:t>
      </w:r>
    </w:p>
    <w:p w:rsidR="00546A81" w:rsidRPr="00F121BD" w:rsidRDefault="00546A81" w:rsidP="00432A65">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 </w:t>
      </w:r>
    </w:p>
    <w:p w:rsidR="00780E26" w:rsidRPr="00F121BD" w:rsidRDefault="00DC1C31" w:rsidP="00780E26">
      <w:pPr>
        <w:jc w:val="both"/>
        <w:rPr>
          <w:rFonts w:ascii="Arial" w:hAnsi="Arial" w:cs="Arial"/>
          <w:iCs/>
          <w:sz w:val="22"/>
          <w:szCs w:val="22"/>
          <w:shd w:val="clear" w:color="auto" w:fill="FFFFFF"/>
        </w:rPr>
      </w:pPr>
      <w:r w:rsidRPr="00F121BD">
        <w:rPr>
          <w:rFonts w:ascii="Arial" w:hAnsi="Arial" w:cs="Arial"/>
          <w:b/>
          <w:iCs/>
          <w:sz w:val="22"/>
          <w:szCs w:val="22"/>
          <w:shd w:val="clear" w:color="auto" w:fill="FFFFFF"/>
        </w:rPr>
        <w:t>3.2.2.8.1</w:t>
      </w:r>
      <w:r w:rsidRPr="00F121BD">
        <w:rPr>
          <w:rFonts w:ascii="Arial" w:hAnsi="Arial" w:cs="Arial"/>
          <w:iCs/>
          <w:sz w:val="22"/>
          <w:szCs w:val="22"/>
          <w:shd w:val="clear" w:color="auto" w:fill="FFFFFF"/>
        </w:rPr>
        <w:t xml:space="preserve"> </w:t>
      </w:r>
      <w:r w:rsidR="00546A81" w:rsidRPr="00F121BD">
        <w:rPr>
          <w:rFonts w:ascii="Arial" w:hAnsi="Arial" w:cs="Arial"/>
          <w:iCs/>
          <w:sz w:val="22"/>
          <w:szCs w:val="22"/>
          <w:shd w:val="clear" w:color="auto" w:fill="FFFFFF"/>
        </w:rPr>
        <w:t xml:space="preserve">En el </w:t>
      </w:r>
      <w:r w:rsidR="00546A81" w:rsidRPr="00F121BD">
        <w:rPr>
          <w:rFonts w:ascii="Arial" w:hAnsi="Arial" w:cs="Arial"/>
          <w:b/>
          <w:iCs/>
          <w:sz w:val="22"/>
          <w:szCs w:val="22"/>
          <w:shd w:val="clear" w:color="auto" w:fill="FFFFFF"/>
        </w:rPr>
        <w:t xml:space="preserve">artículo 12 del proyecto de ley </w:t>
      </w:r>
      <w:r w:rsidR="00546A81" w:rsidRPr="00F121BD">
        <w:rPr>
          <w:rFonts w:ascii="Arial" w:hAnsi="Arial" w:cs="Arial"/>
          <w:iCs/>
          <w:sz w:val="22"/>
          <w:szCs w:val="22"/>
          <w:shd w:val="clear" w:color="auto" w:fill="FFFFFF"/>
        </w:rPr>
        <w:t xml:space="preserve">se amplían las competencias, se adecua el nombre conservando la naturaleza de órgano colegiado de carácter privado con funciones públicas, pero establece en el segundo inciso de este artículo que sus decisiones o manifestaciones se materializan como Acuerdos susceptibles de reposición, incurriendo en </w:t>
      </w:r>
      <w:r w:rsidR="0010619A" w:rsidRPr="00F121BD">
        <w:rPr>
          <w:rFonts w:ascii="Arial" w:hAnsi="Arial" w:cs="Arial"/>
          <w:iCs/>
          <w:sz w:val="22"/>
          <w:szCs w:val="22"/>
          <w:shd w:val="clear" w:color="auto" w:fill="FFFFFF"/>
        </w:rPr>
        <w:lastRenderedPageBreak/>
        <w:t xml:space="preserve">dos </w:t>
      </w:r>
      <w:r w:rsidR="00546A81" w:rsidRPr="00F121BD">
        <w:rPr>
          <w:rFonts w:ascii="Arial" w:hAnsi="Arial" w:cs="Arial"/>
          <w:iCs/>
          <w:sz w:val="22"/>
          <w:szCs w:val="22"/>
          <w:shd w:val="clear" w:color="auto" w:fill="FFFFFF"/>
        </w:rPr>
        <w:t>erro</w:t>
      </w:r>
      <w:r w:rsidR="0010619A" w:rsidRPr="00F121BD">
        <w:rPr>
          <w:rFonts w:ascii="Arial" w:hAnsi="Arial" w:cs="Arial"/>
          <w:iCs/>
          <w:sz w:val="22"/>
          <w:szCs w:val="22"/>
          <w:shd w:val="clear" w:color="auto" w:fill="FFFFFF"/>
        </w:rPr>
        <w:t xml:space="preserve">s fundamentales, uno es el </w:t>
      </w:r>
      <w:r w:rsidR="00546A81" w:rsidRPr="00F121BD">
        <w:rPr>
          <w:rFonts w:ascii="Arial" w:hAnsi="Arial" w:cs="Arial"/>
          <w:iCs/>
          <w:sz w:val="22"/>
          <w:szCs w:val="22"/>
          <w:shd w:val="clear" w:color="auto" w:fill="FFFFFF"/>
        </w:rPr>
        <w:t xml:space="preserve">desconocimiento del derecho administrativo, toda vez que siendo un ente privado con función pública sus manifestaciones son Actos Administrativos </w:t>
      </w:r>
      <w:r w:rsidR="0010619A" w:rsidRPr="00F121BD">
        <w:rPr>
          <w:rFonts w:ascii="Arial" w:hAnsi="Arial" w:cs="Arial"/>
          <w:iCs/>
          <w:sz w:val="22"/>
          <w:szCs w:val="22"/>
          <w:shd w:val="clear" w:color="auto" w:fill="FFFFFF"/>
        </w:rPr>
        <w:t xml:space="preserve">de los diferentes medios de control como lo establece el Código Administrativo y de lo Contencioso Administrativo (CPACA) Ley 1437 del 2011 </w:t>
      </w:r>
      <w:r w:rsidR="004C2903" w:rsidRPr="00F121BD">
        <w:rPr>
          <w:rFonts w:ascii="Arial" w:hAnsi="Arial" w:cs="Arial"/>
          <w:iCs/>
          <w:sz w:val="22"/>
          <w:szCs w:val="22"/>
          <w:shd w:val="clear" w:color="auto" w:fill="FFFFFF"/>
        </w:rPr>
        <w:t xml:space="preserve">sujetos a los diferentes medios de control contemplados en los artículos 135 y subsiguientes como son Nulidad, Nulidad y Restablecimiento del Derecho, Nulidad por Inconstitucionalidad entre otros. </w:t>
      </w:r>
      <w:r w:rsidR="00780E26" w:rsidRPr="00F121BD">
        <w:rPr>
          <w:rFonts w:ascii="Arial" w:hAnsi="Arial" w:cs="Arial"/>
          <w:iCs/>
          <w:sz w:val="22"/>
          <w:szCs w:val="22"/>
          <w:shd w:val="clear" w:color="auto" w:fill="FFFFFF"/>
        </w:rPr>
        <w:t xml:space="preserve">La honorable Corte Constitucional en Sentencia C-166 de 1995 (20 de Abril) establece que  </w:t>
      </w:r>
      <w:r w:rsidR="00780E26" w:rsidRPr="00F121BD">
        <w:rPr>
          <w:rFonts w:ascii="Arial" w:hAnsi="Arial" w:cs="Arial"/>
          <w:i/>
          <w:iCs/>
          <w:sz w:val="22"/>
          <w:szCs w:val="22"/>
          <w:u w:val="single"/>
          <w:shd w:val="clear" w:color="auto" w:fill="FFFFFF"/>
        </w:rPr>
        <w:t>Los particulares que ejercen funciones públicas: (...) someten a la jurisdicción contenciosa las controversias y litigios que pudieren surgir con motivo de la actividad desplegada por las personas privadas en cumplimiento de dichas funciones, en forma tal que esa jurisdicción juzga los hechos, omisiones y operaciones administrativas de las referidas entidades y obviamente también los actos que expidan para el debido ejercicio de la tarea confiada, actos que se concluye son administrativos (…)</w:t>
      </w:r>
      <w:r w:rsidR="00780E26" w:rsidRPr="00F121BD">
        <w:rPr>
          <w:rFonts w:ascii="Arial" w:hAnsi="Arial" w:cs="Arial"/>
          <w:iCs/>
          <w:sz w:val="22"/>
          <w:szCs w:val="22"/>
          <w:shd w:val="clear" w:color="auto" w:fill="FFFFFF"/>
        </w:rPr>
        <w:t xml:space="preserve">. </w:t>
      </w:r>
    </w:p>
    <w:p w:rsidR="004C2903" w:rsidRPr="00F121BD" w:rsidRDefault="004C2903" w:rsidP="00432A65">
      <w:pPr>
        <w:jc w:val="both"/>
        <w:rPr>
          <w:rFonts w:ascii="Arial" w:hAnsi="Arial" w:cs="Arial"/>
          <w:iCs/>
          <w:sz w:val="22"/>
          <w:szCs w:val="22"/>
          <w:shd w:val="clear" w:color="auto" w:fill="FFFFFF"/>
        </w:rPr>
      </w:pPr>
    </w:p>
    <w:p w:rsidR="006A175A" w:rsidRPr="00F121BD" w:rsidRDefault="004C2903" w:rsidP="00432A65">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El otro erro es al querer establecer los llamados </w:t>
      </w:r>
      <w:r w:rsidR="006A175A" w:rsidRPr="00F121BD">
        <w:rPr>
          <w:rFonts w:ascii="Arial" w:hAnsi="Arial" w:cs="Arial"/>
          <w:b/>
          <w:iCs/>
          <w:sz w:val="22"/>
          <w:szCs w:val="22"/>
          <w:shd w:val="clear" w:color="auto" w:fill="FFFFFF"/>
        </w:rPr>
        <w:t>“</w:t>
      </w:r>
      <w:r w:rsidRPr="00F121BD">
        <w:rPr>
          <w:rFonts w:ascii="Arial" w:hAnsi="Arial" w:cs="Arial"/>
          <w:b/>
          <w:iCs/>
          <w:sz w:val="22"/>
          <w:szCs w:val="22"/>
          <w:shd w:val="clear" w:color="auto" w:fill="FFFFFF"/>
        </w:rPr>
        <w:t>Acuerdos</w:t>
      </w:r>
      <w:r w:rsidR="006A175A" w:rsidRPr="00F121BD">
        <w:rPr>
          <w:rFonts w:ascii="Arial" w:hAnsi="Arial" w:cs="Arial"/>
          <w:b/>
          <w:iCs/>
          <w:sz w:val="22"/>
          <w:szCs w:val="22"/>
          <w:shd w:val="clear" w:color="auto" w:fill="FFFFFF"/>
        </w:rPr>
        <w:t>”</w:t>
      </w:r>
      <w:r w:rsidRPr="00F121BD">
        <w:rPr>
          <w:rFonts w:ascii="Arial" w:hAnsi="Arial" w:cs="Arial"/>
          <w:iCs/>
          <w:sz w:val="22"/>
          <w:szCs w:val="22"/>
          <w:shd w:val="clear" w:color="auto" w:fill="FFFFFF"/>
        </w:rPr>
        <w:t xml:space="preserve"> son susceptibles de </w:t>
      </w:r>
      <w:r w:rsidRPr="00F121BD">
        <w:rPr>
          <w:rFonts w:ascii="Arial" w:hAnsi="Arial" w:cs="Arial"/>
          <w:b/>
          <w:iCs/>
          <w:sz w:val="22"/>
          <w:szCs w:val="22"/>
          <w:u w:val="single"/>
          <w:shd w:val="clear" w:color="auto" w:fill="FFFFFF"/>
        </w:rPr>
        <w:t>Reposición</w:t>
      </w:r>
      <w:r w:rsidRPr="00F121BD">
        <w:rPr>
          <w:rFonts w:ascii="Arial" w:hAnsi="Arial" w:cs="Arial"/>
          <w:iCs/>
          <w:sz w:val="22"/>
          <w:szCs w:val="22"/>
          <w:shd w:val="clear" w:color="auto" w:fill="FFFFFF"/>
        </w:rPr>
        <w:t xml:space="preserve"> olvidando el derecho fundamental establecido en la Constitución política de la doble instancia</w:t>
      </w:r>
      <w:r w:rsidR="006A175A" w:rsidRPr="00F121BD">
        <w:rPr>
          <w:rFonts w:ascii="Arial" w:hAnsi="Arial" w:cs="Arial"/>
          <w:iCs/>
          <w:sz w:val="22"/>
          <w:szCs w:val="22"/>
          <w:shd w:val="clear" w:color="auto" w:fill="FFFFFF"/>
        </w:rPr>
        <w:t>,</w:t>
      </w:r>
      <w:r w:rsidRPr="00F121BD">
        <w:rPr>
          <w:rFonts w:ascii="Arial" w:hAnsi="Arial" w:cs="Arial"/>
          <w:iCs/>
          <w:sz w:val="22"/>
          <w:szCs w:val="22"/>
          <w:shd w:val="clear" w:color="auto" w:fill="FFFFFF"/>
        </w:rPr>
        <w:t xml:space="preserve"> por lo tanto tendría cabida para no solo ser susceptible</w:t>
      </w:r>
      <w:r w:rsidR="006A175A" w:rsidRPr="00F121BD">
        <w:rPr>
          <w:rFonts w:ascii="Arial" w:hAnsi="Arial" w:cs="Arial"/>
          <w:iCs/>
          <w:sz w:val="22"/>
          <w:szCs w:val="22"/>
          <w:shd w:val="clear" w:color="auto" w:fill="FFFFFF"/>
        </w:rPr>
        <w:t xml:space="preserve"> de R</w:t>
      </w:r>
      <w:r w:rsidRPr="00F121BD">
        <w:rPr>
          <w:rFonts w:ascii="Arial" w:hAnsi="Arial" w:cs="Arial"/>
          <w:iCs/>
          <w:sz w:val="22"/>
          <w:szCs w:val="22"/>
          <w:shd w:val="clear" w:color="auto" w:fill="FFFFFF"/>
        </w:rPr>
        <w:t>eposición sino también de Apelación que para el caso sería</w:t>
      </w:r>
      <w:r w:rsidR="006A175A" w:rsidRPr="00F121BD">
        <w:rPr>
          <w:rFonts w:ascii="Arial" w:hAnsi="Arial" w:cs="Arial"/>
          <w:iCs/>
          <w:sz w:val="22"/>
          <w:szCs w:val="22"/>
          <w:shd w:val="clear" w:color="auto" w:fill="FFFFFF"/>
        </w:rPr>
        <w:t xml:space="preserve"> la J</w:t>
      </w:r>
      <w:r w:rsidRPr="00F121BD">
        <w:rPr>
          <w:rFonts w:ascii="Arial" w:hAnsi="Arial" w:cs="Arial"/>
          <w:iCs/>
          <w:sz w:val="22"/>
          <w:szCs w:val="22"/>
          <w:shd w:val="clear" w:color="auto" w:fill="FFFFFF"/>
        </w:rPr>
        <w:t>urisdic</w:t>
      </w:r>
      <w:r w:rsidR="006A175A" w:rsidRPr="00F121BD">
        <w:rPr>
          <w:rFonts w:ascii="Arial" w:hAnsi="Arial" w:cs="Arial"/>
          <w:iCs/>
          <w:sz w:val="22"/>
          <w:szCs w:val="22"/>
          <w:shd w:val="clear" w:color="auto" w:fill="FFFFFF"/>
        </w:rPr>
        <w:t>ción Contenciosa Administrativa.</w:t>
      </w:r>
      <w:r w:rsidR="00780E26" w:rsidRPr="00F121BD">
        <w:rPr>
          <w:rFonts w:ascii="Arial" w:hAnsi="Arial" w:cs="Arial"/>
          <w:iCs/>
          <w:sz w:val="22"/>
          <w:szCs w:val="22"/>
          <w:shd w:val="clear" w:color="auto" w:fill="FFFFFF"/>
        </w:rPr>
        <w:t xml:space="preserve"> </w:t>
      </w:r>
    </w:p>
    <w:p w:rsidR="00546A81" w:rsidRPr="00F121BD" w:rsidRDefault="006A175A" w:rsidP="00432A65">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Ha dicho la Corte Constitucional que la </w:t>
      </w:r>
      <w:r w:rsidRPr="00F121BD">
        <w:rPr>
          <w:rFonts w:ascii="Arial" w:hAnsi="Arial" w:cs="Arial"/>
          <w:b/>
          <w:bCs/>
          <w:iCs/>
          <w:sz w:val="22"/>
          <w:szCs w:val="22"/>
          <w:shd w:val="clear" w:color="auto" w:fill="FFFFFF"/>
        </w:rPr>
        <w:t>doble instancia</w:t>
      </w:r>
      <w:r w:rsidRPr="00F121BD">
        <w:rPr>
          <w:rFonts w:ascii="Arial" w:hAnsi="Arial" w:cs="Arial"/>
          <w:iCs/>
          <w:sz w:val="22"/>
          <w:szCs w:val="22"/>
          <w:shd w:val="clear" w:color="auto" w:fill="FFFFFF"/>
        </w:rPr>
        <w:t> surgió ante la necesidad de preservar el principio de legalidad y la integridad en la aplicación del </w:t>
      </w:r>
      <w:r w:rsidRPr="00F121BD">
        <w:rPr>
          <w:rFonts w:ascii="Arial" w:hAnsi="Arial" w:cs="Arial"/>
          <w:b/>
          <w:bCs/>
          <w:iCs/>
          <w:sz w:val="22"/>
          <w:szCs w:val="22"/>
          <w:shd w:val="clear" w:color="auto" w:fill="FFFFFF"/>
        </w:rPr>
        <w:t>derecho</w:t>
      </w:r>
      <w:r w:rsidRPr="00F121BD">
        <w:rPr>
          <w:rFonts w:ascii="Arial" w:hAnsi="Arial" w:cs="Arial"/>
          <w:iCs/>
          <w:sz w:val="22"/>
          <w:szCs w:val="22"/>
          <w:shd w:val="clear" w:color="auto" w:fill="FFFFFF"/>
        </w:rPr>
        <w:t xml:space="preserve">, ya que asegura la posibilidad de corregir los errores en que pueda incurrir el juez o fallador en la adopción de una </w:t>
      </w:r>
      <w:r w:rsidRPr="00F121BD">
        <w:rPr>
          <w:rFonts w:ascii="Arial" w:hAnsi="Arial" w:cs="Arial"/>
          <w:b/>
          <w:iCs/>
          <w:sz w:val="22"/>
          <w:szCs w:val="22"/>
          <w:shd w:val="clear" w:color="auto" w:fill="FFFFFF"/>
        </w:rPr>
        <w:t>decisión judicial o administrativa</w:t>
      </w:r>
      <w:r w:rsidRPr="00F121BD">
        <w:rPr>
          <w:rFonts w:ascii="Arial" w:hAnsi="Arial" w:cs="Arial"/>
          <w:iCs/>
          <w:sz w:val="22"/>
          <w:szCs w:val="22"/>
          <w:shd w:val="clear" w:color="auto" w:fill="FFFFFF"/>
        </w:rPr>
        <w:t>.</w:t>
      </w:r>
      <w:r w:rsidR="007753DD" w:rsidRPr="00F121BD">
        <w:rPr>
          <w:rFonts w:ascii="Arial" w:hAnsi="Arial" w:cs="Arial"/>
          <w:iCs/>
          <w:sz w:val="22"/>
          <w:szCs w:val="22"/>
          <w:shd w:val="clear" w:color="auto" w:fill="FFFFFF"/>
        </w:rPr>
        <w:t xml:space="preserve"> Establecido en el Artículo 31 de la Constitución Política que reza </w:t>
      </w:r>
      <w:r w:rsidR="007753DD" w:rsidRPr="00F121BD">
        <w:rPr>
          <w:rFonts w:ascii="Arial" w:hAnsi="Arial" w:cs="Arial"/>
          <w:i/>
          <w:iCs/>
          <w:sz w:val="22"/>
          <w:szCs w:val="22"/>
          <w:shd w:val="clear" w:color="auto" w:fill="FFFFFF"/>
        </w:rPr>
        <w:t xml:space="preserve">“Toda sentencia judicial podrá ser apelada o consultada, </w:t>
      </w:r>
      <w:r w:rsidR="007753DD" w:rsidRPr="00F121BD">
        <w:rPr>
          <w:rFonts w:ascii="Arial" w:hAnsi="Arial" w:cs="Arial"/>
          <w:i/>
          <w:iCs/>
          <w:sz w:val="22"/>
          <w:szCs w:val="22"/>
          <w:u w:val="single"/>
          <w:shd w:val="clear" w:color="auto" w:fill="FFFFFF"/>
        </w:rPr>
        <w:t>salvo las excepciones que consagre la ley</w:t>
      </w:r>
      <w:r w:rsidR="007753DD" w:rsidRPr="00F121BD">
        <w:rPr>
          <w:rFonts w:ascii="Arial" w:hAnsi="Arial" w:cs="Arial"/>
          <w:i/>
          <w:iCs/>
          <w:sz w:val="22"/>
          <w:szCs w:val="22"/>
          <w:shd w:val="clear" w:color="auto" w:fill="FFFFFF"/>
        </w:rPr>
        <w:t>. El superior no podrá agravar la pena impuesta cuando el condenado sea apelante único”.</w:t>
      </w:r>
      <w:r w:rsidR="007753DD" w:rsidRPr="00F121BD">
        <w:rPr>
          <w:rFonts w:ascii="Arial" w:hAnsi="Arial" w:cs="Arial"/>
          <w:iCs/>
          <w:sz w:val="22"/>
          <w:szCs w:val="22"/>
          <w:shd w:val="clear" w:color="auto" w:fill="FFFFFF"/>
        </w:rPr>
        <w:t> La parte subrayada es hoy tema de debate pues nadie en Colombia podría ser sometido a la única instancia. Citando la tesis doctoral del abogado Diego Alejandro González: “</w:t>
      </w:r>
      <w:r w:rsidR="007753DD" w:rsidRPr="00F121BD">
        <w:rPr>
          <w:rFonts w:ascii="Arial" w:hAnsi="Arial" w:cs="Arial"/>
          <w:i/>
          <w:iCs/>
          <w:sz w:val="22"/>
          <w:szCs w:val="22"/>
          <w:shd w:val="clear" w:color="auto" w:fill="FFFFFF"/>
        </w:rPr>
        <w:t>La doble instancia es un principio de rango constitucional que establece una garantía contra la arbitrariedad de las decisiones judiciales y abre la posibilidad de corregir errores que el fallador adopte en una decisión. De ahí que se convierte en una garantía indispensable en el Estado Social de Derecho como mecanismo principal, idóneo y eficaz para corregir inexactitudes en las que pueda incurrir una autoridad pública”.</w:t>
      </w:r>
    </w:p>
    <w:p w:rsidR="0010619A" w:rsidRPr="00F121BD" w:rsidRDefault="0010619A" w:rsidP="00432A65">
      <w:pPr>
        <w:jc w:val="both"/>
        <w:rPr>
          <w:rFonts w:ascii="Arial" w:hAnsi="Arial" w:cs="Arial"/>
          <w:iCs/>
          <w:sz w:val="22"/>
          <w:szCs w:val="22"/>
          <w:shd w:val="clear" w:color="auto" w:fill="FFFFFF"/>
        </w:rPr>
      </w:pPr>
    </w:p>
    <w:p w:rsidR="00004534" w:rsidRPr="00F121BD" w:rsidRDefault="003B4625" w:rsidP="00004534">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En síntesis, el proyecto de ley hoy sujeto de debate, d</w:t>
      </w:r>
      <w:r w:rsidR="00004534" w:rsidRPr="00F121BD">
        <w:rPr>
          <w:rFonts w:ascii="Arial" w:hAnsi="Arial" w:cs="Arial"/>
          <w:iCs/>
          <w:sz w:val="22"/>
          <w:szCs w:val="22"/>
          <w:shd w:val="clear" w:color="auto" w:fill="FFFFFF"/>
        </w:rPr>
        <w:t xml:space="preserve">esconoce </w:t>
      </w:r>
      <w:r w:rsidR="0010619A" w:rsidRPr="00F121BD">
        <w:rPr>
          <w:rFonts w:ascii="Arial" w:hAnsi="Arial" w:cs="Arial"/>
          <w:iCs/>
          <w:sz w:val="22"/>
          <w:szCs w:val="22"/>
          <w:shd w:val="clear" w:color="auto" w:fill="FFFFFF"/>
        </w:rPr>
        <w:t>el deber de toda autoridad administrativa que tiene como finalidad proteger y garantizar los derechos y libertades de las personas, la primacía de los intereses generales, la sujeción de las autoridades a la Constitución y demás preceptos del ordenamiento jurídico, el cumplimiento de los fines estatales, el funcionamiento eficiente y democrático de la administración, y la observancia de los deberes del Estado y de los particulares. </w:t>
      </w:r>
      <w:r w:rsidR="00004534" w:rsidRPr="00F121BD">
        <w:rPr>
          <w:rFonts w:ascii="Arial" w:hAnsi="Arial" w:cs="Arial"/>
          <w:iCs/>
          <w:sz w:val="22"/>
          <w:szCs w:val="22"/>
          <w:shd w:val="clear" w:color="auto" w:fill="FFFFFF"/>
        </w:rPr>
        <w:t>Y desconoce en particular los principios que establece que todas las autoridades deberán interpretar y aplicar las disposiciones que regulan las actuaciones y procedimientos administrativos a la luz de los principios consagrados en la Constitución Política y en las leyes especiales. Además que las actuaciones administrativas se deben desarrollar, especialmente, con arreglo a los principios del debido proceso, igualdad, imparcialidad, buena fe, moralidad, participación, responsabilidad, transparencia, publicidad, coordinación, eficacia, economía y celeridad. </w:t>
      </w:r>
    </w:p>
    <w:p w:rsidR="00DC1C31" w:rsidRPr="00F121BD" w:rsidRDefault="00DC1C31" w:rsidP="00004534">
      <w:pPr>
        <w:jc w:val="both"/>
        <w:rPr>
          <w:rFonts w:ascii="Arial" w:hAnsi="Arial" w:cs="Arial"/>
          <w:iCs/>
          <w:sz w:val="22"/>
          <w:szCs w:val="22"/>
          <w:shd w:val="clear" w:color="auto" w:fill="FFFFFF"/>
        </w:rPr>
      </w:pPr>
    </w:p>
    <w:p w:rsidR="00DC1C31" w:rsidRPr="00F121BD" w:rsidRDefault="00DC1C31" w:rsidP="00004534">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3.2.2.8.2 Artículo 13 Funciones del Consejo Profesional…</w:t>
      </w:r>
    </w:p>
    <w:p w:rsidR="00DC1C31" w:rsidRPr="00F121BD" w:rsidRDefault="00DC1C31" w:rsidP="00004534">
      <w:pPr>
        <w:jc w:val="both"/>
        <w:rPr>
          <w:rFonts w:ascii="Arial" w:hAnsi="Arial" w:cs="Arial"/>
          <w:b/>
          <w:iCs/>
          <w:sz w:val="22"/>
          <w:szCs w:val="22"/>
          <w:shd w:val="clear" w:color="auto" w:fill="FFFFFF"/>
        </w:rPr>
      </w:pPr>
    </w:p>
    <w:p w:rsidR="00DC1C31" w:rsidRPr="00F121BD" w:rsidRDefault="00DC1C31" w:rsidP="007F587B">
      <w:pPr>
        <w:jc w:val="both"/>
        <w:rPr>
          <w:rFonts w:ascii="Arial" w:hAnsi="Arial" w:cs="Arial"/>
          <w:b/>
          <w:iCs/>
          <w:sz w:val="22"/>
          <w:szCs w:val="22"/>
          <w:shd w:val="clear" w:color="auto" w:fill="FFFFFF"/>
        </w:rPr>
      </w:pPr>
      <w:r w:rsidRPr="00F121BD">
        <w:rPr>
          <w:rFonts w:ascii="Arial" w:hAnsi="Arial" w:cs="Arial"/>
          <w:iCs/>
          <w:sz w:val="22"/>
          <w:szCs w:val="22"/>
          <w:shd w:val="clear" w:color="auto" w:fill="FFFFFF"/>
        </w:rPr>
        <w:t xml:space="preserve">Con asombro se observa el Literal C del proyecto de Ley la absoluta y burdo desconocimiento </w:t>
      </w:r>
      <w:r w:rsidR="004F4114" w:rsidRPr="00F121BD">
        <w:rPr>
          <w:rFonts w:ascii="Arial" w:hAnsi="Arial" w:cs="Arial"/>
          <w:iCs/>
          <w:sz w:val="22"/>
          <w:szCs w:val="22"/>
          <w:shd w:val="clear" w:color="auto" w:fill="FFFFFF"/>
        </w:rPr>
        <w:t xml:space="preserve">pues establece </w:t>
      </w:r>
      <w:r w:rsidR="007F587B" w:rsidRPr="00F121BD">
        <w:rPr>
          <w:rFonts w:ascii="Arial" w:hAnsi="Arial" w:cs="Arial"/>
          <w:i/>
          <w:iCs/>
          <w:sz w:val="22"/>
          <w:szCs w:val="22"/>
          <w:shd w:val="clear" w:color="auto" w:fill="FFFFFF"/>
        </w:rPr>
        <w:t xml:space="preserve">c) Expedir la matrícula y tarjeta profesional a los médicos </w:t>
      </w:r>
      <w:r w:rsidR="007F587B" w:rsidRPr="00F121BD">
        <w:rPr>
          <w:rFonts w:ascii="Arial" w:hAnsi="Arial" w:cs="Arial"/>
          <w:i/>
          <w:iCs/>
          <w:sz w:val="22"/>
          <w:szCs w:val="22"/>
          <w:shd w:val="clear" w:color="auto" w:fill="FFFFFF"/>
        </w:rPr>
        <w:lastRenderedPageBreak/>
        <w:t>veterinarios, médicos veterinarios y zootecnistas y a los zootecnistas, así como la tarjeta de habilitación del ejercicio técnico y tecnólogo afín con dichas profesiones</w:t>
      </w:r>
      <w:r w:rsidR="00775AEE" w:rsidRPr="00F121BD">
        <w:rPr>
          <w:rFonts w:ascii="Arial" w:hAnsi="Arial" w:cs="Arial"/>
          <w:i/>
          <w:iCs/>
          <w:sz w:val="22"/>
          <w:szCs w:val="22"/>
          <w:shd w:val="clear" w:color="auto" w:fill="FFFFFF"/>
        </w:rPr>
        <w:t xml:space="preserve"> </w:t>
      </w:r>
      <w:r w:rsidR="00775AEE" w:rsidRPr="00F121BD">
        <w:rPr>
          <w:rFonts w:ascii="Arial" w:hAnsi="Arial" w:cs="Arial"/>
          <w:iCs/>
          <w:sz w:val="22"/>
          <w:szCs w:val="22"/>
          <w:shd w:val="clear" w:color="auto" w:fill="FFFFFF"/>
        </w:rPr>
        <w:t xml:space="preserve">desconociendo lo establecido en la </w:t>
      </w:r>
      <w:r w:rsidR="00775AEE" w:rsidRPr="00F121BD">
        <w:rPr>
          <w:rFonts w:ascii="Arial" w:hAnsi="Arial" w:cs="Arial"/>
          <w:b/>
          <w:iCs/>
          <w:sz w:val="22"/>
          <w:szCs w:val="22"/>
          <w:shd w:val="clear" w:color="auto" w:fill="FFFFFF"/>
        </w:rPr>
        <w:t>ley 73 de 1985</w:t>
      </w:r>
      <w:r w:rsidR="00775AEE" w:rsidRPr="00F121BD">
        <w:rPr>
          <w:rFonts w:ascii="Arial" w:hAnsi="Arial" w:cs="Arial"/>
          <w:iCs/>
          <w:sz w:val="22"/>
          <w:szCs w:val="22"/>
          <w:shd w:val="clear" w:color="auto" w:fill="FFFFFF"/>
        </w:rPr>
        <w:t xml:space="preserve"> que habla de Matricula Profesional y no de Tarjeta profesional en su </w:t>
      </w:r>
      <w:r w:rsidR="00775AEE" w:rsidRPr="00F121BD">
        <w:rPr>
          <w:rFonts w:ascii="Arial" w:hAnsi="Arial" w:cs="Arial"/>
          <w:b/>
          <w:iCs/>
          <w:sz w:val="22"/>
          <w:szCs w:val="22"/>
          <w:shd w:val="clear" w:color="auto" w:fill="FFFFFF"/>
        </w:rPr>
        <w:t xml:space="preserve">artículo 8 literal B </w:t>
      </w:r>
      <w:r w:rsidR="007D52BF" w:rsidRPr="00F121BD">
        <w:rPr>
          <w:rFonts w:ascii="Arial" w:hAnsi="Arial" w:cs="Arial"/>
          <w:b/>
          <w:iCs/>
          <w:sz w:val="22"/>
          <w:szCs w:val="22"/>
          <w:shd w:val="clear" w:color="auto" w:fill="FFFFFF"/>
        </w:rPr>
        <w:t xml:space="preserve">b) Expedir la matrícula a los profesionales que llenen los requisitos exigidos y llevar el registro profesional correspondiente. </w:t>
      </w:r>
    </w:p>
    <w:p w:rsidR="007D52BF" w:rsidRPr="00F121BD" w:rsidRDefault="007D52BF" w:rsidP="007F587B">
      <w:pPr>
        <w:jc w:val="both"/>
        <w:rPr>
          <w:rFonts w:ascii="Arial" w:hAnsi="Arial" w:cs="Arial"/>
          <w:b/>
          <w:iCs/>
          <w:sz w:val="22"/>
          <w:szCs w:val="22"/>
          <w:shd w:val="clear" w:color="auto" w:fill="FFFFFF"/>
        </w:rPr>
      </w:pPr>
    </w:p>
    <w:p w:rsidR="007D52BF" w:rsidRPr="00F121BD" w:rsidRDefault="007D52BF" w:rsidP="007F587B">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De lo anterior se crea el supuesto, si se quiere dejar tácitamente por parte del proyecto de ley </w:t>
      </w:r>
      <w:r w:rsidR="00CE6968" w:rsidRPr="00F121BD">
        <w:rPr>
          <w:rFonts w:ascii="Arial" w:hAnsi="Arial" w:cs="Arial"/>
          <w:iCs/>
          <w:sz w:val="22"/>
          <w:szCs w:val="22"/>
          <w:shd w:val="clear" w:color="auto" w:fill="FFFFFF"/>
        </w:rPr>
        <w:t xml:space="preserve">que: ¿Se exigirá Tarjeta Profesional a los profesionales que están matriculados con anterioridad y que ya tengan su Matricula Profesional? ¿Habrá Tarjeta Profesional en cambio de Matricula Profesional? </w:t>
      </w:r>
    </w:p>
    <w:p w:rsidR="00CE6968" w:rsidRPr="00F121BD" w:rsidRDefault="00CE6968" w:rsidP="007F587B">
      <w:pPr>
        <w:jc w:val="both"/>
        <w:rPr>
          <w:rFonts w:ascii="Arial" w:hAnsi="Arial" w:cs="Arial"/>
          <w:iCs/>
          <w:sz w:val="22"/>
          <w:szCs w:val="22"/>
          <w:shd w:val="clear" w:color="auto" w:fill="FFFFFF"/>
        </w:rPr>
      </w:pPr>
    </w:p>
    <w:p w:rsidR="00CE6968" w:rsidRPr="00F121BD" w:rsidRDefault="00CE6968" w:rsidP="007F587B">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Esto deja entre ver tácitamente que existe un espíritu de papel Notarial y de Registro para captación de recursos en favor del honorable Consejo Profesional de Médicos Veterinarios y Zootecnistas COMVEZCOL, esto lo dejo como apreciación personal. </w:t>
      </w:r>
    </w:p>
    <w:p w:rsidR="000E4B8E" w:rsidRPr="00F121BD" w:rsidRDefault="000E4B8E" w:rsidP="007F587B">
      <w:pPr>
        <w:jc w:val="both"/>
        <w:rPr>
          <w:rFonts w:ascii="Arial" w:hAnsi="Arial" w:cs="Arial"/>
          <w:iCs/>
          <w:sz w:val="22"/>
          <w:szCs w:val="22"/>
          <w:shd w:val="clear" w:color="auto" w:fill="FFFFFF"/>
        </w:rPr>
      </w:pPr>
    </w:p>
    <w:p w:rsidR="000E4B8E" w:rsidRPr="00F121BD" w:rsidRDefault="00791717" w:rsidP="007F587B">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3.2.2.8.3 Articulo 13 Literal E del Proyecto de ley.</w:t>
      </w:r>
    </w:p>
    <w:p w:rsidR="00791717" w:rsidRPr="00F121BD" w:rsidRDefault="00791717" w:rsidP="007F587B">
      <w:pPr>
        <w:jc w:val="both"/>
        <w:rPr>
          <w:rFonts w:ascii="Arial" w:hAnsi="Arial" w:cs="Arial"/>
          <w:iCs/>
          <w:sz w:val="22"/>
          <w:szCs w:val="22"/>
          <w:shd w:val="clear" w:color="auto" w:fill="FFFFFF"/>
        </w:rPr>
      </w:pPr>
    </w:p>
    <w:p w:rsidR="001E1D72" w:rsidRPr="00F121BD" w:rsidRDefault="00791717" w:rsidP="009A3BD8">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El literal E del proyecto de ley reza: (…) </w:t>
      </w:r>
      <w:r w:rsidRPr="00F121BD">
        <w:rPr>
          <w:rFonts w:ascii="Arial" w:hAnsi="Arial" w:cs="Arial"/>
          <w:iCs/>
          <w:sz w:val="22"/>
          <w:szCs w:val="22"/>
          <w:u w:val="single"/>
          <w:shd w:val="clear" w:color="auto" w:fill="FFFFFF"/>
        </w:rPr>
        <w:t>e</w:t>
      </w:r>
      <w:r w:rsidRPr="00F121BD">
        <w:rPr>
          <w:rFonts w:ascii="Arial" w:hAnsi="Arial" w:cs="Arial"/>
          <w:i/>
          <w:iCs/>
          <w:sz w:val="22"/>
          <w:szCs w:val="22"/>
          <w:u w:val="single"/>
          <w:shd w:val="clear" w:color="auto" w:fill="FFFFFF"/>
        </w:rPr>
        <w:t>) Fijar el valor de los derechos de registro y expedición de la tarjeta y matrícula  profesional y de habilitación de ejercicio técnico y tecnólogo.</w:t>
      </w:r>
      <w:r w:rsidRPr="00F121BD">
        <w:rPr>
          <w:rFonts w:ascii="Arial" w:hAnsi="Arial" w:cs="Arial"/>
          <w:iCs/>
          <w:sz w:val="22"/>
          <w:szCs w:val="22"/>
          <w:shd w:val="clear" w:color="auto" w:fill="FFFFFF"/>
        </w:rPr>
        <w:t xml:space="preserve"> (…). Al parecer por un descuido normativo no se tuvo en cuenta </w:t>
      </w:r>
      <w:r w:rsidRPr="00F121BD">
        <w:rPr>
          <w:rFonts w:ascii="Arial" w:hAnsi="Arial" w:cs="Arial"/>
          <w:b/>
          <w:iCs/>
          <w:sz w:val="22"/>
          <w:szCs w:val="22"/>
          <w:shd w:val="clear" w:color="auto" w:fill="FFFFFF"/>
        </w:rPr>
        <w:t xml:space="preserve">el </w:t>
      </w:r>
      <w:r w:rsidR="001E1D72" w:rsidRPr="00F121BD">
        <w:rPr>
          <w:rFonts w:ascii="Arial" w:hAnsi="Arial" w:cs="Arial"/>
          <w:b/>
          <w:iCs/>
          <w:sz w:val="22"/>
          <w:szCs w:val="22"/>
          <w:shd w:val="clear" w:color="auto" w:fill="FFFFFF"/>
        </w:rPr>
        <w:t xml:space="preserve">literal C del Artículo 8 de la ley 73 de 1985 </w:t>
      </w:r>
      <w:r w:rsidR="001E1D72" w:rsidRPr="00F121BD">
        <w:rPr>
          <w:rFonts w:ascii="Arial" w:hAnsi="Arial" w:cs="Arial"/>
          <w:iCs/>
          <w:sz w:val="22"/>
          <w:szCs w:val="22"/>
          <w:shd w:val="clear" w:color="auto" w:fill="FFFFFF"/>
        </w:rPr>
        <w:t xml:space="preserve">que establece </w:t>
      </w:r>
      <w:r w:rsidR="001E1D72" w:rsidRPr="00F121BD">
        <w:rPr>
          <w:rFonts w:ascii="Arial" w:hAnsi="Arial" w:cs="Arial"/>
          <w:i/>
          <w:iCs/>
          <w:sz w:val="22"/>
          <w:szCs w:val="22"/>
          <w:shd w:val="clear" w:color="auto" w:fill="FFFFFF"/>
        </w:rPr>
        <w:t>c) Fijar los cánones de los derechos de expedición de la matrícula profesional y del presupuesto de inversión de estos fondos</w:t>
      </w:r>
      <w:r w:rsidR="001E1D72" w:rsidRPr="00F121BD">
        <w:rPr>
          <w:rFonts w:ascii="Arial" w:hAnsi="Arial" w:cs="Arial"/>
          <w:iCs/>
          <w:sz w:val="22"/>
          <w:szCs w:val="22"/>
          <w:shd w:val="clear" w:color="auto" w:fill="FFFFFF"/>
        </w:rPr>
        <w:t xml:space="preserve">. Dejando </w:t>
      </w:r>
      <w:r w:rsidR="00E11346" w:rsidRPr="00F121BD">
        <w:rPr>
          <w:rFonts w:ascii="Arial" w:hAnsi="Arial" w:cs="Arial"/>
          <w:iCs/>
          <w:sz w:val="22"/>
          <w:szCs w:val="22"/>
          <w:shd w:val="clear" w:color="auto" w:fill="FFFFFF"/>
        </w:rPr>
        <w:t>expósito</w:t>
      </w:r>
      <w:r w:rsidR="001E1D72" w:rsidRPr="00F121BD">
        <w:rPr>
          <w:rFonts w:ascii="Arial" w:hAnsi="Arial" w:cs="Arial"/>
          <w:iCs/>
          <w:sz w:val="22"/>
          <w:szCs w:val="22"/>
          <w:shd w:val="clear" w:color="auto" w:fill="FFFFFF"/>
        </w:rPr>
        <w:t xml:space="preserve"> el tema del presupuesto </w:t>
      </w:r>
      <w:r w:rsidR="00E11346" w:rsidRPr="00F121BD">
        <w:rPr>
          <w:rFonts w:ascii="Arial" w:hAnsi="Arial" w:cs="Arial"/>
          <w:iCs/>
          <w:sz w:val="22"/>
          <w:szCs w:val="22"/>
          <w:shd w:val="clear" w:color="auto" w:fill="FFFFFF"/>
        </w:rPr>
        <w:t xml:space="preserve">y el precio de la matricula Profesional. </w:t>
      </w:r>
    </w:p>
    <w:p w:rsidR="00A468B1" w:rsidRPr="00F121BD" w:rsidRDefault="00A468B1" w:rsidP="009A3BD8">
      <w:pPr>
        <w:jc w:val="both"/>
        <w:rPr>
          <w:rFonts w:ascii="Arial" w:hAnsi="Arial" w:cs="Arial"/>
          <w:iCs/>
          <w:sz w:val="22"/>
          <w:szCs w:val="22"/>
          <w:shd w:val="clear" w:color="auto" w:fill="FFFFFF"/>
        </w:rPr>
      </w:pPr>
    </w:p>
    <w:p w:rsidR="00431D88" w:rsidRPr="00F121BD" w:rsidRDefault="00431D88" w:rsidP="00FD1078">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3.2.2.8.4 Articulo 14 Conformación del Consejo Profesional:</w:t>
      </w:r>
    </w:p>
    <w:p w:rsidR="00431D88" w:rsidRPr="00F121BD" w:rsidRDefault="00431D88" w:rsidP="00FD1078">
      <w:pPr>
        <w:jc w:val="both"/>
        <w:rPr>
          <w:rFonts w:ascii="Arial" w:hAnsi="Arial" w:cs="Arial"/>
          <w:b/>
          <w:iCs/>
          <w:sz w:val="22"/>
          <w:szCs w:val="22"/>
          <w:shd w:val="clear" w:color="auto" w:fill="FFFFFF"/>
        </w:rPr>
      </w:pPr>
    </w:p>
    <w:p w:rsidR="009A3BD8" w:rsidRPr="00F121BD" w:rsidRDefault="00431D88" w:rsidP="00FD1078">
      <w:pPr>
        <w:jc w:val="both"/>
        <w:rPr>
          <w:rFonts w:ascii="Arial" w:hAnsi="Arial" w:cs="Arial"/>
          <w:b/>
          <w:iCs/>
          <w:sz w:val="22"/>
          <w:szCs w:val="22"/>
          <w:shd w:val="clear" w:color="auto" w:fill="FFFFFF"/>
        </w:rPr>
      </w:pPr>
      <w:r w:rsidRPr="00F121BD">
        <w:rPr>
          <w:rFonts w:ascii="Arial" w:hAnsi="Arial" w:cs="Arial"/>
          <w:iCs/>
          <w:sz w:val="22"/>
          <w:szCs w:val="22"/>
          <w:shd w:val="clear" w:color="auto" w:fill="FFFFFF"/>
        </w:rPr>
        <w:t xml:space="preserve">Se observa el cambio de un Honorable Consejero del </w:t>
      </w:r>
      <w:r w:rsidRPr="00F121BD">
        <w:rPr>
          <w:rFonts w:ascii="Arial" w:hAnsi="Arial" w:cs="Arial"/>
          <w:iCs/>
          <w:sz w:val="22"/>
          <w:szCs w:val="22"/>
          <w:u w:val="single"/>
          <w:shd w:val="clear" w:color="auto" w:fill="FFFFFF"/>
        </w:rPr>
        <w:t>Ministerio de Educación</w:t>
      </w:r>
      <w:r w:rsidRPr="00F121BD">
        <w:rPr>
          <w:rFonts w:ascii="Arial" w:hAnsi="Arial" w:cs="Arial"/>
          <w:iCs/>
          <w:sz w:val="22"/>
          <w:szCs w:val="22"/>
          <w:shd w:val="clear" w:color="auto" w:fill="FFFFFF"/>
        </w:rPr>
        <w:t xml:space="preserve"> por </w:t>
      </w:r>
      <w:r w:rsidRPr="00F121BD">
        <w:rPr>
          <w:rFonts w:ascii="Arial" w:hAnsi="Arial" w:cs="Arial"/>
          <w:b/>
          <w:iCs/>
          <w:sz w:val="22"/>
          <w:szCs w:val="22"/>
          <w:shd w:val="clear" w:color="auto" w:fill="FFFFFF"/>
        </w:rPr>
        <w:t xml:space="preserve"> Un representante por las instituciones oficialmente reconocidas y aprobadas que otorguen título técnico o tecnólogo en área de conocimiento de la medicina veterinaria o de la zootecnia.</w:t>
      </w:r>
    </w:p>
    <w:p w:rsidR="00CA0699" w:rsidRPr="00F121BD" w:rsidRDefault="00154C3D" w:rsidP="00C3240B">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 </w:t>
      </w:r>
    </w:p>
    <w:p w:rsidR="00CA0699" w:rsidRPr="00F121BD" w:rsidRDefault="00CA0699" w:rsidP="00C3240B">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Dejo a consideración del Honorable Consejo COMVEZCOL y la respetable Asociación de Facultades de Medicina Veterinaria y Zootecnia ASFAMEVEZ para la discusión y pertinencia de la exclusión del Miembro de Ministerio de Educación. Que denota que la exclusión de un miembro tan importante puede dar al traste con las políticas públicas de educación en el sector educativo pecuario, al no tener oportunidad de darse cuenta de las problemáticas que puedan estar enfrentando los profesionales que van egresando de las instituciones educativas.</w:t>
      </w:r>
      <w:r w:rsidR="00B31062" w:rsidRPr="00F121BD">
        <w:rPr>
          <w:rFonts w:ascii="Arial" w:hAnsi="Arial" w:cs="Arial"/>
          <w:iCs/>
          <w:sz w:val="22"/>
          <w:szCs w:val="22"/>
          <w:shd w:val="clear" w:color="auto" w:fill="FFFFFF"/>
        </w:rPr>
        <w:t xml:space="preserve"> Cuartando la función pública del ministerio de educación de fortalecimientos de las diferentes instituciones educativas, también así su función de vigilancia y control.</w:t>
      </w:r>
    </w:p>
    <w:p w:rsidR="00CA0699" w:rsidRPr="00F121BD" w:rsidRDefault="00CA0699" w:rsidP="00C3240B">
      <w:pPr>
        <w:jc w:val="both"/>
        <w:rPr>
          <w:rFonts w:ascii="Arial" w:hAnsi="Arial" w:cs="Arial"/>
          <w:iCs/>
          <w:sz w:val="22"/>
          <w:szCs w:val="22"/>
          <w:shd w:val="clear" w:color="auto" w:fill="FFFFFF"/>
        </w:rPr>
      </w:pPr>
    </w:p>
    <w:p w:rsidR="00CA0699" w:rsidRPr="00F121BD" w:rsidRDefault="00CA0699" w:rsidP="00C3240B">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3.2.2.8.5 Articulo 15 Elección y actividades de los representantes.</w:t>
      </w:r>
    </w:p>
    <w:p w:rsidR="00CA0699" w:rsidRPr="00F121BD" w:rsidRDefault="00CA0699" w:rsidP="00C3240B">
      <w:pPr>
        <w:jc w:val="both"/>
        <w:rPr>
          <w:rFonts w:ascii="Arial" w:hAnsi="Arial" w:cs="Arial"/>
          <w:b/>
          <w:iCs/>
          <w:sz w:val="22"/>
          <w:szCs w:val="22"/>
          <w:shd w:val="clear" w:color="auto" w:fill="FFFFFF"/>
        </w:rPr>
      </w:pPr>
    </w:p>
    <w:p w:rsidR="00C95E0D" w:rsidRPr="00F121BD" w:rsidRDefault="00640A4B" w:rsidP="00C95E0D">
      <w:pPr>
        <w:jc w:val="both"/>
        <w:rPr>
          <w:rFonts w:ascii="Times New Roman" w:eastAsia="Times New Roman" w:hAnsi="Times New Roman" w:cs="Times New Roman"/>
          <w:b/>
          <w:bCs/>
          <w:sz w:val="28"/>
          <w:szCs w:val="28"/>
          <w:bdr w:val="none" w:sz="0" w:space="0" w:color="auto" w:frame="1"/>
          <w:lang w:eastAsia="en-US"/>
        </w:rPr>
      </w:pPr>
      <w:r w:rsidRPr="00F121BD">
        <w:rPr>
          <w:rFonts w:ascii="Arial" w:hAnsi="Arial" w:cs="Arial"/>
          <w:b/>
          <w:iCs/>
          <w:sz w:val="22"/>
          <w:szCs w:val="22"/>
          <w:shd w:val="clear" w:color="auto" w:fill="FFFFFF"/>
        </w:rPr>
        <w:t xml:space="preserve">3.2.2.8.5.1 En el artículo 15 </w:t>
      </w:r>
      <w:r w:rsidRPr="00F121BD">
        <w:rPr>
          <w:rFonts w:ascii="Arial" w:hAnsi="Arial" w:cs="Arial"/>
          <w:iCs/>
          <w:sz w:val="22"/>
          <w:szCs w:val="22"/>
          <w:shd w:val="clear" w:color="auto" w:fill="FFFFFF"/>
        </w:rPr>
        <w:t>d</w:t>
      </w:r>
      <w:r w:rsidR="00925956" w:rsidRPr="00F121BD">
        <w:rPr>
          <w:rFonts w:ascii="Arial" w:hAnsi="Arial" w:cs="Arial"/>
          <w:iCs/>
          <w:sz w:val="22"/>
          <w:szCs w:val="22"/>
          <w:shd w:val="clear" w:color="auto" w:fill="FFFFFF"/>
        </w:rPr>
        <w:t xml:space="preserve">el proyecto </w:t>
      </w:r>
      <w:r w:rsidRPr="00F121BD">
        <w:rPr>
          <w:rFonts w:ascii="Arial" w:hAnsi="Arial" w:cs="Arial"/>
          <w:iCs/>
          <w:sz w:val="22"/>
          <w:szCs w:val="22"/>
          <w:shd w:val="clear" w:color="auto" w:fill="FFFFFF"/>
        </w:rPr>
        <w:t xml:space="preserve">de ley </w:t>
      </w:r>
      <w:r w:rsidR="00925956" w:rsidRPr="00F121BD">
        <w:rPr>
          <w:rFonts w:ascii="Arial" w:hAnsi="Arial" w:cs="Arial"/>
          <w:iCs/>
          <w:sz w:val="22"/>
          <w:szCs w:val="22"/>
          <w:shd w:val="clear" w:color="auto" w:fill="FFFFFF"/>
        </w:rPr>
        <w:t xml:space="preserve">en el </w:t>
      </w:r>
      <w:r w:rsidR="00925956" w:rsidRPr="00F121BD">
        <w:rPr>
          <w:rFonts w:ascii="Arial" w:hAnsi="Arial" w:cs="Arial"/>
          <w:b/>
          <w:iCs/>
          <w:sz w:val="22"/>
          <w:szCs w:val="22"/>
          <w:shd w:val="clear" w:color="auto" w:fill="FFFFFF"/>
        </w:rPr>
        <w:t>Literal C,</w:t>
      </w:r>
      <w:r w:rsidR="00925956" w:rsidRPr="00F121BD">
        <w:rPr>
          <w:rFonts w:ascii="Arial" w:hAnsi="Arial" w:cs="Arial"/>
          <w:iCs/>
          <w:sz w:val="22"/>
          <w:szCs w:val="22"/>
          <w:shd w:val="clear" w:color="auto" w:fill="FFFFFF"/>
        </w:rPr>
        <w:t xml:space="preserve"> que los representantes de los programas técnicos y tecnólogos</w:t>
      </w:r>
      <w:r w:rsidRPr="00F121BD">
        <w:rPr>
          <w:rFonts w:ascii="Arial" w:hAnsi="Arial" w:cs="Arial"/>
          <w:iCs/>
          <w:sz w:val="22"/>
          <w:szCs w:val="22"/>
          <w:shd w:val="clear" w:color="auto" w:fill="FFFFFF"/>
        </w:rPr>
        <w:t xml:space="preserve"> </w:t>
      </w:r>
      <w:r w:rsidR="00925956" w:rsidRPr="00F121BD">
        <w:rPr>
          <w:rFonts w:ascii="Arial" w:hAnsi="Arial" w:cs="Arial"/>
          <w:iCs/>
          <w:sz w:val="22"/>
          <w:szCs w:val="22"/>
          <w:shd w:val="clear" w:color="auto" w:fill="FFFFFF"/>
        </w:rPr>
        <w:t>afines (…)</w:t>
      </w:r>
      <w:r w:rsidRPr="00F121BD">
        <w:rPr>
          <w:rFonts w:ascii="Arial" w:hAnsi="Arial" w:cs="Arial"/>
          <w:iCs/>
          <w:sz w:val="22"/>
          <w:szCs w:val="22"/>
          <w:shd w:val="clear" w:color="auto" w:fill="FFFFFF"/>
        </w:rPr>
        <w:t xml:space="preserve"> se</w:t>
      </w:r>
      <w:r w:rsidR="00C95E0D" w:rsidRPr="00F121BD">
        <w:rPr>
          <w:rFonts w:ascii="Arial" w:hAnsi="Arial" w:cs="Arial"/>
          <w:iCs/>
          <w:sz w:val="22"/>
          <w:szCs w:val="22"/>
          <w:shd w:val="clear" w:color="auto" w:fill="FFFFFF"/>
        </w:rPr>
        <w:t>r</w:t>
      </w:r>
      <w:r w:rsidRPr="00F121BD">
        <w:rPr>
          <w:rFonts w:ascii="Arial" w:hAnsi="Arial" w:cs="Arial"/>
          <w:iCs/>
          <w:sz w:val="22"/>
          <w:szCs w:val="22"/>
          <w:shd w:val="clear" w:color="auto" w:fill="FFFFFF"/>
        </w:rPr>
        <w:t>á designado conforme al reglamento interno del Consejo Profesional de (…)</w:t>
      </w:r>
      <w:r w:rsidR="00925956" w:rsidRPr="00F121BD">
        <w:rPr>
          <w:rFonts w:ascii="Arial" w:hAnsi="Arial" w:cs="Arial"/>
          <w:iCs/>
          <w:sz w:val="22"/>
          <w:szCs w:val="22"/>
          <w:shd w:val="clear" w:color="auto" w:fill="FFFFFF"/>
        </w:rPr>
        <w:t xml:space="preserve">.  </w:t>
      </w:r>
      <w:r w:rsidRPr="00F121BD">
        <w:rPr>
          <w:rFonts w:ascii="Arial" w:hAnsi="Arial" w:cs="Arial"/>
          <w:iCs/>
          <w:sz w:val="22"/>
          <w:szCs w:val="22"/>
          <w:shd w:val="clear" w:color="auto" w:fill="FFFFFF"/>
        </w:rPr>
        <w:t>E</w:t>
      </w:r>
      <w:r w:rsidR="00C87651" w:rsidRPr="00F121BD">
        <w:rPr>
          <w:rFonts w:ascii="Arial" w:hAnsi="Arial" w:cs="Arial"/>
          <w:iCs/>
          <w:sz w:val="22"/>
          <w:szCs w:val="22"/>
          <w:shd w:val="clear" w:color="auto" w:fill="FFFFFF"/>
        </w:rPr>
        <w:t xml:space="preserve">stablece en dicho numeral que el representante de los programas técnicos y tecnológicos será conforme al Reglamento interno del COMVEZCOL, lo que deja indicado tácitamente la necesidad por parte del ente regulador la modificación de su reglamento interno, esto en el entendido que una entidad privada con funciones públicas no puede actuar sin una motivación, o lineamiento pues los funcionarios </w:t>
      </w:r>
      <w:r w:rsidR="00C87651" w:rsidRPr="00F121BD">
        <w:rPr>
          <w:rFonts w:ascii="Arial" w:hAnsi="Arial" w:cs="Arial"/>
          <w:iCs/>
          <w:sz w:val="22"/>
          <w:szCs w:val="22"/>
          <w:shd w:val="clear" w:color="auto" w:fill="FFFFFF"/>
        </w:rPr>
        <w:lastRenderedPageBreak/>
        <w:t>estarían i</w:t>
      </w:r>
      <w:r w:rsidR="00CB61E7" w:rsidRPr="00F121BD">
        <w:rPr>
          <w:rFonts w:ascii="Arial" w:hAnsi="Arial" w:cs="Arial"/>
          <w:iCs/>
          <w:sz w:val="22"/>
          <w:szCs w:val="22"/>
          <w:shd w:val="clear" w:color="auto" w:fill="FFFFFF"/>
        </w:rPr>
        <w:t xml:space="preserve">ncurriendo en </w:t>
      </w:r>
      <w:r w:rsidR="00C87651" w:rsidRPr="00F121BD">
        <w:rPr>
          <w:rFonts w:ascii="Arial" w:hAnsi="Arial" w:cs="Arial"/>
          <w:iCs/>
          <w:sz w:val="22"/>
          <w:szCs w:val="22"/>
          <w:shd w:val="clear" w:color="auto" w:fill="FFFFFF"/>
        </w:rPr>
        <w:t xml:space="preserve">algún </w:t>
      </w:r>
      <w:r w:rsidR="00CB61E7" w:rsidRPr="00F121BD">
        <w:rPr>
          <w:rFonts w:ascii="Arial" w:hAnsi="Arial" w:cs="Arial"/>
          <w:iCs/>
          <w:sz w:val="22"/>
          <w:szCs w:val="22"/>
          <w:shd w:val="clear" w:color="auto" w:fill="FFFFFF"/>
        </w:rPr>
        <w:t xml:space="preserve">tipo </w:t>
      </w:r>
      <w:r w:rsidR="00C87651" w:rsidRPr="00F121BD">
        <w:rPr>
          <w:rFonts w:ascii="Arial" w:hAnsi="Arial" w:cs="Arial"/>
          <w:iCs/>
          <w:sz w:val="22"/>
          <w:szCs w:val="22"/>
          <w:shd w:val="clear" w:color="auto" w:fill="FFFFFF"/>
        </w:rPr>
        <w:t>de falta legal por omisión o e</w:t>
      </w:r>
      <w:r w:rsidRPr="00F121BD">
        <w:rPr>
          <w:rFonts w:ascii="Arial" w:hAnsi="Arial" w:cs="Arial"/>
          <w:iCs/>
          <w:sz w:val="22"/>
          <w:szCs w:val="22"/>
          <w:shd w:val="clear" w:color="auto" w:fill="FFFFFF"/>
        </w:rPr>
        <w:t xml:space="preserve">xtralimitación de sus funciones. </w:t>
      </w:r>
      <w:r w:rsidR="00C95E0D" w:rsidRPr="00F121BD">
        <w:rPr>
          <w:rFonts w:ascii="Arial" w:hAnsi="Arial" w:cs="Arial"/>
          <w:iCs/>
          <w:sz w:val="22"/>
          <w:szCs w:val="22"/>
          <w:shd w:val="clear" w:color="auto" w:fill="FFFFFF"/>
        </w:rPr>
        <w:t xml:space="preserve">En este sentido el </w:t>
      </w:r>
      <w:r w:rsidR="00C95E0D" w:rsidRPr="00F121BD">
        <w:rPr>
          <w:rFonts w:ascii="Arial" w:hAnsi="Arial" w:cs="Arial"/>
          <w:b/>
          <w:bCs/>
          <w:iCs/>
          <w:sz w:val="22"/>
          <w:szCs w:val="22"/>
          <w:shd w:val="clear" w:color="auto" w:fill="FFFFFF"/>
        </w:rPr>
        <w:t>SERVIDOR PUBLICO</w:t>
      </w:r>
      <w:r w:rsidR="00C95E0D" w:rsidRPr="00F121BD">
        <w:rPr>
          <w:rFonts w:ascii="Arial" w:hAnsi="Arial" w:cs="Arial"/>
          <w:iCs/>
          <w:sz w:val="22"/>
          <w:szCs w:val="22"/>
          <w:shd w:val="clear" w:color="auto" w:fill="FFFFFF"/>
        </w:rPr>
        <w:t xml:space="preserve"> solo pueden hacer lo que les está permitido por la Constitución y las leyes y de ello son responsables. Los </w:t>
      </w:r>
      <w:r w:rsidR="00C95E0D" w:rsidRPr="00F121BD">
        <w:rPr>
          <w:rFonts w:ascii="Arial" w:hAnsi="Arial" w:cs="Arial"/>
          <w:b/>
          <w:bCs/>
          <w:iCs/>
          <w:sz w:val="22"/>
          <w:szCs w:val="22"/>
          <w:shd w:val="clear" w:color="auto" w:fill="FFFFFF"/>
        </w:rPr>
        <w:t>PARTICULARES</w:t>
      </w:r>
      <w:r w:rsidR="00C95E0D" w:rsidRPr="00F121BD">
        <w:rPr>
          <w:rFonts w:ascii="Arial" w:hAnsi="Arial" w:cs="Arial"/>
          <w:iCs/>
          <w:sz w:val="22"/>
          <w:szCs w:val="22"/>
          <w:shd w:val="clear" w:color="auto" w:fill="FFFFFF"/>
        </w:rPr>
        <w:t xml:space="preserve"> pueden hacer lo que la Constitución y la ley no les prohíban. Sentencia de la Corte Constitucional </w:t>
      </w:r>
      <w:r w:rsidR="00C95E0D" w:rsidRPr="00F121BD">
        <w:rPr>
          <w:rFonts w:ascii="Arial" w:hAnsi="Arial" w:cs="Arial"/>
          <w:b/>
          <w:iCs/>
          <w:sz w:val="22"/>
          <w:szCs w:val="22"/>
          <w:shd w:val="clear" w:color="auto" w:fill="FFFFFF"/>
        </w:rPr>
        <w:t>C 893 del 2003</w:t>
      </w:r>
      <w:r w:rsidR="00C95E0D" w:rsidRPr="00F121BD">
        <w:rPr>
          <w:rFonts w:ascii="Arial" w:hAnsi="Arial" w:cs="Arial"/>
          <w:iCs/>
          <w:sz w:val="22"/>
          <w:szCs w:val="22"/>
          <w:shd w:val="clear" w:color="auto" w:fill="FFFFFF"/>
        </w:rPr>
        <w:t xml:space="preserve">. Que hace referencia a la </w:t>
      </w:r>
      <w:r w:rsidR="00C95E0D" w:rsidRPr="00F121BD">
        <w:rPr>
          <w:rStyle w:val="Textoennegrita"/>
          <w:rFonts w:ascii="Arial" w:hAnsi="Arial" w:cs="Arial"/>
          <w:sz w:val="22"/>
          <w:szCs w:val="22"/>
          <w:bdr w:val="none" w:sz="0" w:space="0" w:color="auto" w:frame="1"/>
        </w:rPr>
        <w:t>LEY 734 DE 2002 Código Disciplinario Único.</w:t>
      </w:r>
      <w:r w:rsidR="00C95E0D" w:rsidRPr="00F121BD">
        <w:rPr>
          <w:rFonts w:ascii="Times New Roman" w:eastAsia="Times New Roman" w:hAnsi="Times New Roman" w:cs="Times New Roman"/>
          <w:b/>
          <w:bCs/>
          <w:sz w:val="28"/>
          <w:szCs w:val="28"/>
          <w:bdr w:val="none" w:sz="0" w:space="0" w:color="auto" w:frame="1"/>
          <w:lang w:eastAsia="en-US"/>
        </w:rPr>
        <w:t xml:space="preserve"> </w:t>
      </w:r>
      <w:r w:rsidR="00C95E0D" w:rsidRPr="00F121BD">
        <w:rPr>
          <w:rFonts w:ascii="Arial" w:hAnsi="Arial" w:cs="Arial"/>
          <w:b/>
          <w:bCs/>
          <w:sz w:val="22"/>
          <w:szCs w:val="22"/>
          <w:bdr w:val="none" w:sz="0" w:space="0" w:color="auto" w:frame="1"/>
        </w:rPr>
        <w:t>Derechos, deberes, prohibiciones, incompatibilidades, impedimentos, inhabilidades</w:t>
      </w:r>
      <w:r w:rsidR="00C95E0D" w:rsidRPr="00F121BD">
        <w:rPr>
          <w:rFonts w:ascii="Arial" w:hAnsi="Arial" w:cs="Arial"/>
          <w:b/>
          <w:bCs/>
          <w:sz w:val="22"/>
          <w:szCs w:val="22"/>
          <w:bdr w:val="none" w:sz="0" w:space="0" w:color="auto" w:frame="1"/>
          <w:lang w:val="en-US"/>
        </w:rPr>
        <w:t xml:space="preserve"> </w:t>
      </w:r>
      <w:r w:rsidR="00C95E0D" w:rsidRPr="00F121BD">
        <w:rPr>
          <w:rFonts w:ascii="Arial" w:hAnsi="Arial" w:cs="Arial"/>
          <w:b/>
          <w:bCs/>
          <w:sz w:val="22"/>
          <w:szCs w:val="22"/>
          <w:bdr w:val="none" w:sz="0" w:space="0" w:color="auto" w:frame="1"/>
        </w:rPr>
        <w:t>y conflicto de intereses del servidor público.</w:t>
      </w:r>
    </w:p>
    <w:p w:rsidR="00CB61E7" w:rsidRPr="00F121BD" w:rsidRDefault="00CB61E7" w:rsidP="00C3240B">
      <w:pPr>
        <w:jc w:val="both"/>
        <w:rPr>
          <w:rFonts w:ascii="Arial" w:hAnsi="Arial" w:cs="Arial"/>
          <w:iCs/>
          <w:sz w:val="22"/>
          <w:szCs w:val="22"/>
          <w:shd w:val="clear" w:color="auto" w:fill="FFFFFF"/>
        </w:rPr>
      </w:pPr>
    </w:p>
    <w:p w:rsidR="00CB61E7" w:rsidRPr="00F121BD" w:rsidRDefault="00CB61E7" w:rsidP="00C3240B">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La responsabilidad penal de los servidores públicos está expresamente consignada en la </w:t>
      </w:r>
      <w:r w:rsidRPr="00F121BD">
        <w:rPr>
          <w:rFonts w:ascii="Arial" w:hAnsi="Arial" w:cs="Arial"/>
          <w:b/>
          <w:iCs/>
          <w:sz w:val="22"/>
          <w:szCs w:val="22"/>
          <w:shd w:val="clear" w:color="auto" w:fill="FFFFFF"/>
        </w:rPr>
        <w:t>Constitución Política en el artículo 6º</w:t>
      </w:r>
      <w:r w:rsidRPr="00F121BD">
        <w:rPr>
          <w:rFonts w:ascii="Arial" w:hAnsi="Arial" w:cs="Arial"/>
          <w:iCs/>
          <w:sz w:val="22"/>
          <w:szCs w:val="22"/>
          <w:shd w:val="clear" w:color="auto" w:fill="FFFFFF"/>
        </w:rPr>
        <w:t xml:space="preserve"> “Los particulares solo son responsables ante las autoridades por infringir la Constitución y las leyes. </w:t>
      </w:r>
      <w:r w:rsidRPr="00F121BD">
        <w:rPr>
          <w:rFonts w:ascii="Arial" w:hAnsi="Arial" w:cs="Arial"/>
          <w:iCs/>
          <w:sz w:val="22"/>
          <w:szCs w:val="22"/>
          <w:u w:val="single"/>
          <w:shd w:val="clear" w:color="auto" w:fill="FFFFFF"/>
        </w:rPr>
        <w:t>Los servidores públicos lo son por la misma causa y por omisión o extralimitación en el ejercicio de sus funciones</w:t>
      </w:r>
      <w:r w:rsidRPr="00F121BD">
        <w:rPr>
          <w:rFonts w:ascii="Arial" w:hAnsi="Arial" w:cs="Arial"/>
          <w:iCs/>
          <w:sz w:val="22"/>
          <w:szCs w:val="22"/>
          <w:shd w:val="clear" w:color="auto" w:fill="FFFFFF"/>
        </w:rPr>
        <w:t>”, y en el Art. 91 “En caso de infracción manifiesta de un precepto constitucional en detrimento de alguna persona, el mandato superior no exime de responsabilidad al agente que lo ejecuta”.</w:t>
      </w:r>
    </w:p>
    <w:p w:rsidR="00CB61E7" w:rsidRPr="00F121BD" w:rsidRDefault="00CB61E7" w:rsidP="00C3240B">
      <w:pPr>
        <w:jc w:val="both"/>
        <w:rPr>
          <w:rFonts w:ascii="Arial" w:hAnsi="Arial" w:cs="Arial"/>
          <w:iCs/>
          <w:sz w:val="22"/>
          <w:szCs w:val="22"/>
          <w:shd w:val="clear" w:color="auto" w:fill="FFFFFF"/>
        </w:rPr>
      </w:pPr>
    </w:p>
    <w:p w:rsidR="00CB61E7" w:rsidRPr="00F121BD" w:rsidRDefault="00CB61E7" w:rsidP="00C3240B">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En tal sentido se pronunció la sentencia C-563 de 1998 M.P. </w:t>
      </w:r>
      <w:proofErr w:type="spellStart"/>
      <w:r w:rsidRPr="00F121BD">
        <w:rPr>
          <w:rFonts w:ascii="Arial" w:hAnsi="Arial" w:cs="Arial"/>
          <w:iCs/>
          <w:sz w:val="22"/>
          <w:szCs w:val="22"/>
          <w:shd w:val="clear" w:color="auto" w:fill="FFFFFF"/>
        </w:rPr>
        <w:t>Drs</w:t>
      </w:r>
      <w:proofErr w:type="spellEnd"/>
      <w:r w:rsidRPr="00F121BD">
        <w:rPr>
          <w:rFonts w:ascii="Arial" w:hAnsi="Arial" w:cs="Arial"/>
          <w:iCs/>
          <w:sz w:val="22"/>
          <w:szCs w:val="22"/>
          <w:shd w:val="clear" w:color="auto" w:fill="FFFFFF"/>
        </w:rPr>
        <w:t>. Antonio Barrera Carbonell y Carlos Gaviria Díaz. Reiterada en la sentencia C-037 de 2003 M.P. Dr. Álvaro Tafur Galvis, que sobre el particular expreso: Cuando se asigna al particular el cumplimiento de una función pública, esté adquiere la condición de un sujeto cualificado, en la medida en que se amplifica su capacidad jurídica, sin que por ello deje de ser un particular. Sin embargo, en este evento su situación jurídica se ve afectada en virtud de las responsabilidades que son anejas a quien cumple funciones de la indicada naturaleza.</w:t>
      </w:r>
    </w:p>
    <w:p w:rsidR="00CC616A" w:rsidRPr="00F121BD" w:rsidRDefault="00CC616A" w:rsidP="00C3240B">
      <w:pPr>
        <w:jc w:val="both"/>
        <w:rPr>
          <w:rFonts w:ascii="Arial" w:hAnsi="Arial" w:cs="Arial"/>
          <w:iCs/>
          <w:sz w:val="22"/>
          <w:szCs w:val="22"/>
          <w:shd w:val="clear" w:color="auto" w:fill="FFFFFF"/>
        </w:rPr>
      </w:pPr>
    </w:p>
    <w:p w:rsidR="00CC616A" w:rsidRPr="00F121BD" w:rsidRDefault="00CC616A" w:rsidP="00C3240B">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Por tanto, los particulares que ejercen funciones administrativas pueden incurrir en los mismos delitos establecidos expresamente por el Código Penal (ley 599 de 2000) para los servidores públicos, como: los delitos contra la administración pública. Título XV. Tales como: </w:t>
      </w:r>
      <w:r w:rsidRPr="00F121BD">
        <w:rPr>
          <w:rFonts w:ascii="Arial" w:hAnsi="Arial" w:cs="Arial"/>
          <w:b/>
          <w:iCs/>
          <w:sz w:val="22"/>
          <w:szCs w:val="22"/>
          <w:shd w:val="clear" w:color="auto" w:fill="FFFFFF"/>
        </w:rPr>
        <w:t>a) el Peculado</w:t>
      </w:r>
      <w:r w:rsidRPr="00F121BD">
        <w:rPr>
          <w:rFonts w:ascii="Arial" w:hAnsi="Arial" w:cs="Arial"/>
          <w:iCs/>
          <w:sz w:val="22"/>
          <w:szCs w:val="22"/>
          <w:shd w:val="clear" w:color="auto" w:fill="FFFFFF"/>
        </w:rPr>
        <w:t xml:space="preserve"> Arts. 397 a 403; </w:t>
      </w:r>
      <w:r w:rsidRPr="00F121BD">
        <w:rPr>
          <w:rFonts w:ascii="Arial" w:hAnsi="Arial" w:cs="Arial"/>
          <w:b/>
          <w:iCs/>
          <w:sz w:val="22"/>
          <w:szCs w:val="22"/>
          <w:shd w:val="clear" w:color="auto" w:fill="FFFFFF"/>
        </w:rPr>
        <w:t>b) la Concusión</w:t>
      </w:r>
      <w:r w:rsidRPr="00F121BD">
        <w:rPr>
          <w:rFonts w:ascii="Arial" w:hAnsi="Arial" w:cs="Arial"/>
          <w:iCs/>
          <w:sz w:val="22"/>
          <w:szCs w:val="22"/>
          <w:shd w:val="clear" w:color="auto" w:fill="FFFFFF"/>
        </w:rPr>
        <w:t xml:space="preserve"> Art. 404; </w:t>
      </w:r>
      <w:r w:rsidRPr="00F121BD">
        <w:rPr>
          <w:rFonts w:ascii="Arial" w:hAnsi="Arial" w:cs="Arial"/>
          <w:b/>
          <w:iCs/>
          <w:sz w:val="22"/>
          <w:szCs w:val="22"/>
          <w:shd w:val="clear" w:color="auto" w:fill="FFFFFF"/>
        </w:rPr>
        <w:t>c) el Cohecho</w:t>
      </w:r>
      <w:r w:rsidRPr="00F121BD">
        <w:rPr>
          <w:rFonts w:ascii="Arial" w:hAnsi="Arial" w:cs="Arial"/>
          <w:iCs/>
          <w:sz w:val="22"/>
          <w:szCs w:val="22"/>
          <w:shd w:val="clear" w:color="auto" w:fill="FFFFFF"/>
        </w:rPr>
        <w:t xml:space="preserve">. Art. 405 y ss.; </w:t>
      </w:r>
      <w:r w:rsidRPr="00F121BD">
        <w:rPr>
          <w:rFonts w:ascii="Arial" w:hAnsi="Arial" w:cs="Arial"/>
          <w:b/>
          <w:iCs/>
          <w:sz w:val="22"/>
          <w:szCs w:val="22"/>
          <w:shd w:val="clear" w:color="auto" w:fill="FFFFFF"/>
        </w:rPr>
        <w:t>d) el tráfico de influencias</w:t>
      </w:r>
      <w:r w:rsidRPr="00F121BD">
        <w:rPr>
          <w:rFonts w:ascii="Arial" w:hAnsi="Arial" w:cs="Arial"/>
          <w:iCs/>
          <w:sz w:val="22"/>
          <w:szCs w:val="22"/>
          <w:shd w:val="clear" w:color="auto" w:fill="FFFFFF"/>
        </w:rPr>
        <w:t xml:space="preserve"> Art. 411; </w:t>
      </w:r>
      <w:r w:rsidRPr="00F121BD">
        <w:rPr>
          <w:rFonts w:ascii="Arial" w:hAnsi="Arial" w:cs="Arial"/>
          <w:b/>
          <w:iCs/>
          <w:sz w:val="22"/>
          <w:szCs w:val="22"/>
          <w:shd w:val="clear" w:color="auto" w:fill="FFFFFF"/>
        </w:rPr>
        <w:t>e) el enriquecimiento ilícito</w:t>
      </w:r>
      <w:r w:rsidRPr="00F121BD">
        <w:rPr>
          <w:rFonts w:ascii="Arial" w:hAnsi="Arial" w:cs="Arial"/>
          <w:iCs/>
          <w:sz w:val="22"/>
          <w:szCs w:val="22"/>
          <w:shd w:val="clear" w:color="auto" w:fill="FFFFFF"/>
        </w:rPr>
        <w:t xml:space="preserve"> Art. 412; </w:t>
      </w:r>
      <w:r w:rsidRPr="00F121BD">
        <w:rPr>
          <w:rFonts w:ascii="Arial" w:hAnsi="Arial" w:cs="Arial"/>
          <w:b/>
          <w:iCs/>
          <w:sz w:val="22"/>
          <w:szCs w:val="22"/>
          <w:shd w:val="clear" w:color="auto" w:fill="FFFFFF"/>
        </w:rPr>
        <w:t xml:space="preserve">f) el prevaricato </w:t>
      </w:r>
      <w:r w:rsidRPr="00F121BD">
        <w:rPr>
          <w:rFonts w:ascii="Arial" w:hAnsi="Arial" w:cs="Arial"/>
          <w:iCs/>
          <w:sz w:val="22"/>
          <w:szCs w:val="22"/>
          <w:shd w:val="clear" w:color="auto" w:fill="FFFFFF"/>
        </w:rPr>
        <w:t xml:space="preserve">Arts. 413 a 415; </w:t>
      </w:r>
      <w:r w:rsidRPr="00F121BD">
        <w:rPr>
          <w:rFonts w:ascii="Arial" w:hAnsi="Arial" w:cs="Arial"/>
          <w:b/>
          <w:iCs/>
          <w:sz w:val="22"/>
          <w:szCs w:val="22"/>
          <w:shd w:val="clear" w:color="auto" w:fill="FFFFFF"/>
        </w:rPr>
        <w:t>g) el abuso de autoridad y otras infracciones</w:t>
      </w:r>
      <w:r w:rsidRPr="00F121BD">
        <w:rPr>
          <w:rFonts w:ascii="Arial" w:hAnsi="Arial" w:cs="Arial"/>
          <w:iCs/>
          <w:sz w:val="22"/>
          <w:szCs w:val="22"/>
          <w:shd w:val="clear" w:color="auto" w:fill="FFFFFF"/>
        </w:rPr>
        <w:t>. Arts. 416 a 425</w:t>
      </w:r>
      <w:r w:rsidRPr="00F121BD">
        <w:rPr>
          <w:rFonts w:ascii="Arial" w:hAnsi="Arial" w:cs="Arial"/>
          <w:b/>
          <w:iCs/>
          <w:sz w:val="22"/>
          <w:szCs w:val="22"/>
          <w:shd w:val="clear" w:color="auto" w:fill="FFFFFF"/>
        </w:rPr>
        <w:t>; h) la usurpación y abuso de funciones públicas</w:t>
      </w:r>
      <w:r w:rsidRPr="00F121BD">
        <w:rPr>
          <w:rFonts w:ascii="Arial" w:hAnsi="Arial" w:cs="Arial"/>
          <w:iCs/>
          <w:sz w:val="22"/>
          <w:szCs w:val="22"/>
          <w:shd w:val="clear" w:color="auto" w:fill="FFFFFF"/>
        </w:rPr>
        <w:t xml:space="preserve"> Arts. 425 a 428; </w:t>
      </w:r>
      <w:r w:rsidRPr="00F121BD">
        <w:rPr>
          <w:rFonts w:ascii="Arial" w:hAnsi="Arial" w:cs="Arial"/>
          <w:b/>
          <w:iCs/>
          <w:sz w:val="22"/>
          <w:szCs w:val="22"/>
          <w:shd w:val="clear" w:color="auto" w:fill="FFFFFF"/>
        </w:rPr>
        <w:t>i) la utilización indebida de información y de influencias derivadas del ejercicio de funciones públicas.</w:t>
      </w:r>
      <w:r w:rsidRPr="00F121BD">
        <w:rPr>
          <w:rFonts w:ascii="Arial" w:hAnsi="Arial" w:cs="Arial"/>
          <w:iCs/>
          <w:sz w:val="22"/>
          <w:szCs w:val="22"/>
          <w:shd w:val="clear" w:color="auto" w:fill="FFFFFF"/>
        </w:rPr>
        <w:t xml:space="preserve"> Igualmente, pueden ser responsables por los delitos de </w:t>
      </w:r>
      <w:r w:rsidRPr="00F121BD">
        <w:rPr>
          <w:rFonts w:ascii="Arial" w:hAnsi="Arial" w:cs="Arial"/>
          <w:b/>
          <w:iCs/>
          <w:sz w:val="22"/>
          <w:szCs w:val="22"/>
          <w:shd w:val="clear" w:color="auto" w:fill="FFFFFF"/>
        </w:rPr>
        <w:t>abuso de confianza</w:t>
      </w:r>
      <w:r w:rsidRPr="00F121BD">
        <w:rPr>
          <w:rFonts w:ascii="Arial" w:hAnsi="Arial" w:cs="Arial"/>
          <w:iCs/>
          <w:sz w:val="22"/>
          <w:szCs w:val="22"/>
          <w:shd w:val="clear" w:color="auto" w:fill="FFFFFF"/>
        </w:rPr>
        <w:t xml:space="preserve"> Art. 250, </w:t>
      </w:r>
      <w:r w:rsidRPr="00F121BD">
        <w:rPr>
          <w:rFonts w:ascii="Arial" w:hAnsi="Arial" w:cs="Arial"/>
          <w:b/>
          <w:iCs/>
          <w:sz w:val="22"/>
          <w:szCs w:val="22"/>
          <w:shd w:val="clear" w:color="auto" w:fill="FFFFFF"/>
        </w:rPr>
        <w:t>falsedad ideológica</w:t>
      </w:r>
      <w:r w:rsidRPr="00F121BD">
        <w:rPr>
          <w:rFonts w:ascii="Arial" w:hAnsi="Arial" w:cs="Arial"/>
          <w:iCs/>
          <w:sz w:val="22"/>
          <w:szCs w:val="22"/>
          <w:shd w:val="clear" w:color="auto" w:fill="FFFFFF"/>
        </w:rPr>
        <w:t xml:space="preserve"> Art. 286 y </w:t>
      </w:r>
      <w:r w:rsidRPr="00F121BD">
        <w:rPr>
          <w:rFonts w:ascii="Arial" w:hAnsi="Arial" w:cs="Arial"/>
          <w:b/>
          <w:iCs/>
          <w:sz w:val="22"/>
          <w:szCs w:val="22"/>
          <w:shd w:val="clear" w:color="auto" w:fill="FFFFFF"/>
        </w:rPr>
        <w:t>falsedad material</w:t>
      </w:r>
      <w:r w:rsidRPr="00F121BD">
        <w:rPr>
          <w:rFonts w:ascii="Arial" w:hAnsi="Arial" w:cs="Arial"/>
          <w:iCs/>
          <w:sz w:val="22"/>
          <w:szCs w:val="22"/>
          <w:shd w:val="clear" w:color="auto" w:fill="FFFFFF"/>
        </w:rPr>
        <w:t xml:space="preserve"> Art. 287 Inc. 2º.</w:t>
      </w:r>
    </w:p>
    <w:p w:rsidR="00640A4B" w:rsidRPr="00F121BD" w:rsidRDefault="00640A4B" w:rsidP="00C3240B">
      <w:pPr>
        <w:jc w:val="both"/>
        <w:rPr>
          <w:rFonts w:ascii="Arial" w:hAnsi="Arial" w:cs="Arial"/>
          <w:iCs/>
          <w:sz w:val="22"/>
          <w:szCs w:val="22"/>
          <w:shd w:val="clear" w:color="auto" w:fill="FFFFFF"/>
        </w:rPr>
      </w:pPr>
    </w:p>
    <w:p w:rsidR="00C87651" w:rsidRPr="00F121BD" w:rsidRDefault="00640A4B" w:rsidP="00C3240B">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 xml:space="preserve">3.2.2.8.5.2 En el artículo 15 </w:t>
      </w:r>
      <w:r w:rsidRPr="00F121BD">
        <w:rPr>
          <w:rFonts w:ascii="Arial" w:hAnsi="Arial" w:cs="Arial"/>
          <w:iCs/>
          <w:sz w:val="22"/>
          <w:szCs w:val="22"/>
          <w:shd w:val="clear" w:color="auto" w:fill="FFFFFF"/>
        </w:rPr>
        <w:t xml:space="preserve">del proyecto de ley al final del </w:t>
      </w:r>
      <w:r w:rsidRPr="00F121BD">
        <w:rPr>
          <w:rFonts w:ascii="Arial" w:hAnsi="Arial" w:cs="Arial"/>
          <w:b/>
          <w:iCs/>
          <w:sz w:val="22"/>
          <w:szCs w:val="22"/>
          <w:shd w:val="clear" w:color="auto" w:fill="FFFFFF"/>
        </w:rPr>
        <w:t xml:space="preserve">Literal C </w:t>
      </w:r>
      <w:r w:rsidRPr="00F121BD">
        <w:rPr>
          <w:rFonts w:ascii="Arial" w:hAnsi="Arial" w:cs="Arial"/>
          <w:iCs/>
          <w:sz w:val="22"/>
          <w:szCs w:val="22"/>
          <w:shd w:val="clear" w:color="auto" w:fill="FFFFFF"/>
        </w:rPr>
        <w:t>reza</w:t>
      </w:r>
      <w:r w:rsidR="006D4CC0" w:rsidRPr="00F121BD">
        <w:rPr>
          <w:rFonts w:ascii="Arial" w:hAnsi="Arial" w:cs="Arial"/>
          <w:b/>
          <w:iCs/>
          <w:sz w:val="22"/>
          <w:szCs w:val="22"/>
          <w:shd w:val="clear" w:color="auto" w:fill="FFFFFF"/>
        </w:rPr>
        <w:t xml:space="preserve"> </w:t>
      </w:r>
      <w:r w:rsidR="006D4CC0" w:rsidRPr="00F121BD">
        <w:rPr>
          <w:rFonts w:ascii="Arial" w:hAnsi="Arial" w:cs="Arial"/>
          <w:iCs/>
          <w:sz w:val="22"/>
          <w:szCs w:val="22"/>
          <w:shd w:val="clear" w:color="auto" w:fill="FFFFFF"/>
        </w:rPr>
        <w:t xml:space="preserve">(…) El           procedimiento de designación señalada será válido hasta la creación y funcionamiento legal de Asociación de las modalidades de titulación académica representadas. No da una orden expresa pero lo hace tácitamente la creación de una asociación de Facultades Técnicas y Tecnológicas del sector pecuario.  </w:t>
      </w:r>
    </w:p>
    <w:p w:rsidR="00640A4B" w:rsidRPr="00F121BD" w:rsidRDefault="00640A4B" w:rsidP="00C3240B">
      <w:pPr>
        <w:jc w:val="both"/>
        <w:rPr>
          <w:rFonts w:ascii="Arial" w:hAnsi="Arial" w:cs="Arial"/>
          <w:iCs/>
          <w:sz w:val="22"/>
          <w:szCs w:val="22"/>
          <w:shd w:val="clear" w:color="auto" w:fill="FFFFFF"/>
        </w:rPr>
      </w:pPr>
    </w:p>
    <w:p w:rsidR="00C87651" w:rsidRPr="00F121BD" w:rsidRDefault="00C87651" w:rsidP="00C3240B">
      <w:p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t>3.2.2.9 Implementación del Proyecto de Ley…</w:t>
      </w:r>
    </w:p>
    <w:p w:rsidR="00083910" w:rsidRPr="00F121BD" w:rsidRDefault="00083910" w:rsidP="00C3240B">
      <w:pPr>
        <w:jc w:val="both"/>
        <w:rPr>
          <w:rFonts w:ascii="Arial" w:hAnsi="Arial" w:cs="Arial"/>
          <w:iCs/>
          <w:sz w:val="22"/>
          <w:szCs w:val="22"/>
          <w:shd w:val="clear" w:color="auto" w:fill="FFFFFF"/>
        </w:rPr>
      </w:pPr>
    </w:p>
    <w:p w:rsidR="00C22BE4" w:rsidRPr="00F121BD" w:rsidRDefault="00124E15" w:rsidP="00C3240B">
      <w:pPr>
        <w:jc w:val="both"/>
        <w:rPr>
          <w:rFonts w:ascii="Arial" w:hAnsi="Arial" w:cs="Arial"/>
          <w:iCs/>
          <w:sz w:val="22"/>
          <w:szCs w:val="22"/>
          <w:shd w:val="clear" w:color="auto" w:fill="FFFFFF"/>
        </w:rPr>
      </w:pPr>
      <w:r w:rsidRPr="00F121BD">
        <w:rPr>
          <w:rFonts w:ascii="Arial" w:hAnsi="Arial" w:cs="Arial"/>
          <w:iCs/>
          <w:sz w:val="22"/>
          <w:szCs w:val="22"/>
          <w:shd w:val="clear" w:color="auto" w:fill="FFFFFF"/>
        </w:rPr>
        <w:t xml:space="preserve">El proyecto de ley no decreta la obligación </w:t>
      </w:r>
      <w:r w:rsidR="00083910" w:rsidRPr="00F121BD">
        <w:rPr>
          <w:rFonts w:ascii="Arial" w:hAnsi="Arial" w:cs="Arial"/>
          <w:iCs/>
          <w:sz w:val="22"/>
          <w:szCs w:val="22"/>
          <w:shd w:val="clear" w:color="auto" w:fill="FFFFFF"/>
        </w:rPr>
        <w:t>del registro y habilitación para el ejercicio de las carreras técnicas y tecnológicas. Desconociendo los principios constitucionales de igualdad, mérito, moralidad, eficacia, economía, imparcialidad, transparencia, celeridad y publicidad. Entendiendo por  mérito  las calidades personales y de la capacidad profesional que son los elementos sustantivos. Profesionalización de los recursos humanos. El campo de acción y la jurisdicción territorial. Y faltando también a la competencia que debe tener la ley en cuanto a lo que permite y/o prohíbe.</w:t>
      </w:r>
    </w:p>
    <w:p w:rsidR="00C22BE4" w:rsidRPr="00F121BD" w:rsidRDefault="00C22BE4" w:rsidP="00C3240B">
      <w:pPr>
        <w:jc w:val="both"/>
        <w:rPr>
          <w:rFonts w:ascii="Arial" w:hAnsi="Arial" w:cs="Arial"/>
          <w:iCs/>
          <w:sz w:val="22"/>
          <w:szCs w:val="22"/>
          <w:shd w:val="clear" w:color="auto" w:fill="FFFFFF"/>
        </w:rPr>
      </w:pPr>
    </w:p>
    <w:p w:rsidR="006D3BB3" w:rsidRPr="00F121BD" w:rsidRDefault="00C22BE4" w:rsidP="006D3BB3">
      <w:pPr>
        <w:pStyle w:val="Prrafodelista"/>
        <w:numPr>
          <w:ilvl w:val="0"/>
          <w:numId w:val="18"/>
        </w:numPr>
        <w:jc w:val="both"/>
        <w:rPr>
          <w:rFonts w:ascii="Arial" w:hAnsi="Arial" w:cs="Arial"/>
          <w:b/>
          <w:iCs/>
          <w:sz w:val="22"/>
          <w:szCs w:val="22"/>
          <w:shd w:val="clear" w:color="auto" w:fill="FFFFFF"/>
        </w:rPr>
      </w:pPr>
      <w:r w:rsidRPr="00F121BD">
        <w:rPr>
          <w:rFonts w:ascii="Arial" w:hAnsi="Arial" w:cs="Arial"/>
          <w:b/>
          <w:iCs/>
          <w:sz w:val="22"/>
          <w:szCs w:val="22"/>
          <w:shd w:val="clear" w:color="auto" w:fill="FFFFFF"/>
        </w:rPr>
        <w:lastRenderedPageBreak/>
        <w:t>Consid</w:t>
      </w:r>
      <w:r w:rsidR="006D3BB3" w:rsidRPr="00F121BD">
        <w:rPr>
          <w:rFonts w:ascii="Arial" w:hAnsi="Arial" w:cs="Arial"/>
          <w:b/>
          <w:iCs/>
          <w:sz w:val="22"/>
          <w:szCs w:val="22"/>
          <w:shd w:val="clear" w:color="auto" w:fill="FFFFFF"/>
        </w:rPr>
        <w:t>eración final</w:t>
      </w:r>
      <w:r w:rsidRPr="00F121BD">
        <w:rPr>
          <w:rFonts w:ascii="Arial" w:hAnsi="Arial" w:cs="Arial"/>
          <w:b/>
          <w:iCs/>
          <w:sz w:val="22"/>
          <w:szCs w:val="22"/>
          <w:shd w:val="clear" w:color="auto" w:fill="FFFFFF"/>
        </w:rPr>
        <w:t xml:space="preserve">: </w:t>
      </w:r>
      <w:r w:rsidRPr="00F121BD">
        <w:rPr>
          <w:rFonts w:ascii="Arial" w:hAnsi="Arial" w:cs="Arial"/>
          <w:iCs/>
          <w:sz w:val="22"/>
          <w:szCs w:val="22"/>
          <w:shd w:val="clear" w:color="auto" w:fill="FFFFFF"/>
        </w:rPr>
        <w:t>el presente proyecto de ley no cumple</w:t>
      </w:r>
      <w:r w:rsidRPr="00F121BD">
        <w:rPr>
          <w:rFonts w:ascii="Arial" w:hAnsi="Arial" w:cs="Arial"/>
          <w:b/>
          <w:iCs/>
          <w:sz w:val="22"/>
          <w:szCs w:val="22"/>
          <w:shd w:val="clear" w:color="auto" w:fill="FFFFFF"/>
        </w:rPr>
        <w:t xml:space="preserve"> </w:t>
      </w:r>
      <w:r w:rsidRPr="00F121BD">
        <w:rPr>
          <w:rFonts w:ascii="Arial" w:hAnsi="Arial" w:cs="Arial"/>
          <w:iCs/>
          <w:sz w:val="22"/>
          <w:szCs w:val="22"/>
          <w:shd w:val="clear" w:color="auto" w:fill="FFFFFF"/>
        </w:rPr>
        <w:t>con las funciones</w:t>
      </w:r>
      <w:r w:rsidR="006D3BB3" w:rsidRPr="00F121BD">
        <w:rPr>
          <w:rFonts w:ascii="Arial" w:hAnsi="Arial" w:cs="Arial"/>
          <w:iCs/>
          <w:sz w:val="22"/>
          <w:szCs w:val="22"/>
          <w:shd w:val="clear" w:color="auto" w:fill="FFFFFF"/>
        </w:rPr>
        <w:t xml:space="preserve"> </w:t>
      </w:r>
      <w:r w:rsidR="00DA4559">
        <w:rPr>
          <w:rFonts w:ascii="Arial" w:hAnsi="Arial" w:cs="Arial"/>
          <w:iCs/>
          <w:sz w:val="22"/>
          <w:szCs w:val="22"/>
          <w:shd w:val="clear" w:color="auto" w:fill="FFFFFF"/>
        </w:rPr>
        <w:t xml:space="preserve">de </w:t>
      </w:r>
      <w:r w:rsidR="00DA4559">
        <w:rPr>
          <w:rFonts w:ascii="Arial" w:hAnsi="Arial" w:cs="Arial"/>
          <w:b/>
          <w:iCs/>
          <w:sz w:val="22"/>
          <w:szCs w:val="22"/>
          <w:shd w:val="clear" w:color="auto" w:fill="FFFFFF"/>
        </w:rPr>
        <w:t>certeza</w:t>
      </w:r>
      <w:r w:rsidR="00C41B37">
        <w:rPr>
          <w:rFonts w:ascii="Arial" w:hAnsi="Arial" w:cs="Arial"/>
          <w:b/>
          <w:iCs/>
          <w:sz w:val="22"/>
          <w:szCs w:val="22"/>
          <w:shd w:val="clear" w:color="auto" w:fill="FFFFFF"/>
        </w:rPr>
        <w:t xml:space="preserve"> </w:t>
      </w:r>
      <w:r w:rsidR="00C41B37" w:rsidRPr="00C41B37">
        <w:rPr>
          <w:rFonts w:ascii="Arial" w:hAnsi="Arial" w:cs="Arial"/>
          <w:iCs/>
          <w:sz w:val="22"/>
          <w:szCs w:val="22"/>
          <w:shd w:val="clear" w:color="auto" w:fill="FFFFFF"/>
        </w:rPr>
        <w:t>en cuanto a la función de la ley</w:t>
      </w:r>
      <w:r w:rsidR="00DA4559">
        <w:rPr>
          <w:rFonts w:ascii="Arial" w:hAnsi="Arial" w:cs="Arial"/>
          <w:b/>
          <w:iCs/>
          <w:sz w:val="22"/>
          <w:szCs w:val="22"/>
          <w:shd w:val="clear" w:color="auto" w:fill="FFFFFF"/>
        </w:rPr>
        <w:t>, eficiencia</w:t>
      </w:r>
      <w:r w:rsidR="00C41B37">
        <w:rPr>
          <w:rFonts w:ascii="Arial" w:hAnsi="Arial" w:cs="Arial"/>
          <w:b/>
          <w:iCs/>
          <w:sz w:val="22"/>
          <w:szCs w:val="22"/>
          <w:shd w:val="clear" w:color="auto" w:fill="FFFFFF"/>
        </w:rPr>
        <w:t xml:space="preserve"> </w:t>
      </w:r>
      <w:r w:rsidR="00C41B37">
        <w:rPr>
          <w:rFonts w:ascii="Arial" w:hAnsi="Arial" w:cs="Arial"/>
          <w:iCs/>
          <w:sz w:val="22"/>
          <w:szCs w:val="22"/>
          <w:shd w:val="clear" w:color="auto" w:fill="FFFFFF"/>
        </w:rPr>
        <w:t>en cuanto a aumentar la administración de justicia</w:t>
      </w:r>
      <w:r w:rsidR="00DA4559">
        <w:rPr>
          <w:rFonts w:ascii="Arial" w:hAnsi="Arial" w:cs="Arial"/>
          <w:b/>
          <w:iCs/>
          <w:sz w:val="22"/>
          <w:szCs w:val="22"/>
          <w:shd w:val="clear" w:color="auto" w:fill="FFFFFF"/>
        </w:rPr>
        <w:t>, pertinencia</w:t>
      </w:r>
      <w:r w:rsidR="00C41B37">
        <w:rPr>
          <w:rFonts w:ascii="Arial" w:hAnsi="Arial" w:cs="Arial"/>
          <w:b/>
          <w:iCs/>
          <w:sz w:val="22"/>
          <w:szCs w:val="22"/>
          <w:shd w:val="clear" w:color="auto" w:fill="FFFFFF"/>
        </w:rPr>
        <w:t xml:space="preserve"> </w:t>
      </w:r>
      <w:r w:rsidR="00D14A9B">
        <w:rPr>
          <w:rFonts w:ascii="Arial" w:hAnsi="Arial" w:cs="Arial"/>
          <w:iCs/>
          <w:sz w:val="22"/>
          <w:szCs w:val="22"/>
          <w:shd w:val="clear" w:color="auto" w:fill="FFFFFF"/>
        </w:rPr>
        <w:t>frente a la derogación de otra norma</w:t>
      </w:r>
      <w:r w:rsidR="00DA4559">
        <w:rPr>
          <w:rFonts w:ascii="Arial" w:hAnsi="Arial" w:cs="Arial"/>
          <w:b/>
          <w:iCs/>
          <w:sz w:val="22"/>
          <w:szCs w:val="22"/>
          <w:shd w:val="clear" w:color="auto" w:fill="FFFFFF"/>
        </w:rPr>
        <w:t xml:space="preserve"> y eficacia</w:t>
      </w:r>
      <w:r w:rsidR="00C41B37">
        <w:rPr>
          <w:rFonts w:ascii="Arial" w:hAnsi="Arial" w:cs="Arial"/>
          <w:b/>
          <w:iCs/>
          <w:sz w:val="22"/>
          <w:szCs w:val="22"/>
          <w:shd w:val="clear" w:color="auto" w:fill="FFFFFF"/>
        </w:rPr>
        <w:t xml:space="preserve"> jurídica </w:t>
      </w:r>
      <w:r w:rsidR="00C41B37">
        <w:rPr>
          <w:rFonts w:ascii="Arial" w:hAnsi="Arial" w:cs="Arial"/>
          <w:iCs/>
          <w:sz w:val="22"/>
          <w:szCs w:val="22"/>
          <w:shd w:val="clear" w:color="auto" w:fill="FFFFFF"/>
        </w:rPr>
        <w:t>en cuanto a la generación de efectos jurídicos</w:t>
      </w:r>
      <w:r w:rsidR="00D14A9B">
        <w:rPr>
          <w:rFonts w:ascii="Arial" w:hAnsi="Arial" w:cs="Arial"/>
          <w:iCs/>
          <w:sz w:val="22"/>
          <w:szCs w:val="22"/>
          <w:shd w:val="clear" w:color="auto" w:fill="FFFFFF"/>
        </w:rPr>
        <w:t xml:space="preserve">; aspectos </w:t>
      </w:r>
      <w:r w:rsidR="006D3BB3" w:rsidRPr="00F121BD">
        <w:rPr>
          <w:rFonts w:ascii="Arial" w:hAnsi="Arial" w:cs="Arial"/>
          <w:iCs/>
          <w:sz w:val="22"/>
          <w:szCs w:val="22"/>
          <w:shd w:val="clear" w:color="auto" w:fill="FFFFFF"/>
        </w:rPr>
        <w:t>que se desea</w:t>
      </w:r>
      <w:r w:rsidR="00D14A9B">
        <w:rPr>
          <w:rFonts w:ascii="Arial" w:hAnsi="Arial" w:cs="Arial"/>
          <w:iCs/>
          <w:sz w:val="22"/>
          <w:szCs w:val="22"/>
          <w:shd w:val="clear" w:color="auto" w:fill="FFFFFF"/>
        </w:rPr>
        <w:t>n</w:t>
      </w:r>
      <w:r w:rsidR="006D3BB3" w:rsidRPr="00F121BD">
        <w:rPr>
          <w:rFonts w:ascii="Arial" w:hAnsi="Arial" w:cs="Arial"/>
          <w:iCs/>
          <w:sz w:val="22"/>
          <w:szCs w:val="22"/>
          <w:shd w:val="clear" w:color="auto" w:fill="FFFFFF"/>
        </w:rPr>
        <w:t xml:space="preserve"> y espera</w:t>
      </w:r>
      <w:r w:rsidR="00D14A9B">
        <w:rPr>
          <w:rFonts w:ascii="Arial" w:hAnsi="Arial" w:cs="Arial"/>
          <w:iCs/>
          <w:sz w:val="22"/>
          <w:szCs w:val="22"/>
          <w:shd w:val="clear" w:color="auto" w:fill="FFFFFF"/>
        </w:rPr>
        <w:t>n</w:t>
      </w:r>
      <w:r w:rsidR="006D3BB3" w:rsidRPr="00F121BD">
        <w:rPr>
          <w:rFonts w:ascii="Arial" w:hAnsi="Arial" w:cs="Arial"/>
          <w:iCs/>
          <w:sz w:val="22"/>
          <w:szCs w:val="22"/>
          <w:shd w:val="clear" w:color="auto" w:fill="FFFFFF"/>
        </w:rPr>
        <w:t xml:space="preserve"> de las leyes, adolece de una buena estructura jurídica, sin decir que le falta profundidad, deja muchos vacíos normativos y falta a la técnica jurídica, toda vez que es el Congreso de la Republica el Órgano Competente encuentro que no se conduele con una consonancia del deber de una norma que emana de una autoridad competente para establecer la voluntad soberana. </w:t>
      </w:r>
    </w:p>
    <w:p w:rsidR="006D3BB3" w:rsidRPr="00F121BD" w:rsidRDefault="006D3BB3" w:rsidP="006D3BB3">
      <w:pPr>
        <w:pStyle w:val="Prrafodelista"/>
        <w:ind w:left="360"/>
        <w:jc w:val="both"/>
        <w:rPr>
          <w:rFonts w:ascii="Arial" w:hAnsi="Arial" w:cs="Arial"/>
          <w:iCs/>
          <w:sz w:val="22"/>
          <w:szCs w:val="22"/>
          <w:shd w:val="clear" w:color="auto" w:fill="FFFFFF"/>
        </w:rPr>
      </w:pPr>
    </w:p>
    <w:p w:rsidR="00323B0A" w:rsidRDefault="00251017" w:rsidP="00251017">
      <w:pPr>
        <w:pStyle w:val="Prrafodelista"/>
        <w:numPr>
          <w:ilvl w:val="0"/>
          <w:numId w:val="18"/>
        </w:numPr>
        <w:jc w:val="both"/>
        <w:rPr>
          <w:rFonts w:ascii="Arial" w:hAnsi="Arial" w:cs="Arial"/>
          <w:b/>
          <w:sz w:val="22"/>
          <w:szCs w:val="22"/>
          <w:lang w:val="es-ES"/>
        </w:rPr>
      </w:pPr>
      <w:r w:rsidRPr="00251017">
        <w:rPr>
          <w:rFonts w:ascii="Arial" w:hAnsi="Arial" w:cs="Arial"/>
          <w:b/>
          <w:sz w:val="22"/>
          <w:szCs w:val="22"/>
          <w:lang w:val="es-ES"/>
        </w:rPr>
        <w:t xml:space="preserve">Resumen: </w:t>
      </w:r>
    </w:p>
    <w:p w:rsidR="00251017" w:rsidRPr="009C73B6" w:rsidRDefault="00251017" w:rsidP="009C73B6">
      <w:pPr>
        <w:rPr>
          <w:rFonts w:ascii="Arial" w:hAnsi="Arial" w:cs="Arial"/>
          <w:b/>
          <w:sz w:val="22"/>
          <w:szCs w:val="22"/>
          <w:lang w:val="es-ES"/>
        </w:rPr>
      </w:pPr>
    </w:p>
    <w:p w:rsidR="00251017" w:rsidRDefault="00251017" w:rsidP="00251017">
      <w:pPr>
        <w:pStyle w:val="Prrafodelista"/>
        <w:numPr>
          <w:ilvl w:val="0"/>
          <w:numId w:val="22"/>
        </w:numPr>
        <w:jc w:val="both"/>
        <w:rPr>
          <w:rFonts w:ascii="Arial" w:hAnsi="Arial" w:cs="Arial"/>
          <w:b/>
          <w:sz w:val="22"/>
          <w:szCs w:val="22"/>
          <w:lang w:val="es-ES"/>
        </w:rPr>
      </w:pPr>
      <w:r>
        <w:rPr>
          <w:rFonts w:ascii="Arial" w:hAnsi="Arial" w:cs="Arial"/>
          <w:b/>
          <w:sz w:val="22"/>
          <w:szCs w:val="22"/>
          <w:lang w:val="es-ES"/>
        </w:rPr>
        <w:t xml:space="preserve">Desde el punto de vista de la Pertinencia: </w:t>
      </w:r>
    </w:p>
    <w:p w:rsidR="00251017" w:rsidRDefault="00251017" w:rsidP="00251017">
      <w:pPr>
        <w:jc w:val="both"/>
        <w:rPr>
          <w:rFonts w:ascii="Arial" w:hAnsi="Arial" w:cs="Arial"/>
          <w:sz w:val="22"/>
          <w:szCs w:val="22"/>
          <w:shd w:val="clear" w:color="auto" w:fill="FFFFFF"/>
        </w:rPr>
      </w:pPr>
    </w:p>
    <w:p w:rsidR="00251017" w:rsidRDefault="00251017" w:rsidP="00251017">
      <w:pPr>
        <w:jc w:val="both"/>
        <w:rPr>
          <w:rFonts w:ascii="Arial" w:hAnsi="Arial" w:cs="Arial"/>
          <w:sz w:val="22"/>
          <w:szCs w:val="22"/>
          <w:shd w:val="clear" w:color="auto" w:fill="FFFFFF"/>
        </w:rPr>
      </w:pPr>
      <w:r w:rsidRPr="00F121BD">
        <w:rPr>
          <w:rFonts w:ascii="Arial" w:hAnsi="Arial" w:cs="Arial"/>
          <w:sz w:val="22"/>
          <w:szCs w:val="22"/>
          <w:shd w:val="clear" w:color="auto" w:fill="FFFFFF"/>
        </w:rPr>
        <w:t>Ahora bien el Articulado del Proyecto de Ley encontramos</w:t>
      </w:r>
      <w:r w:rsidR="009C73B6">
        <w:rPr>
          <w:rFonts w:ascii="Arial" w:hAnsi="Arial" w:cs="Arial"/>
          <w:sz w:val="22"/>
          <w:szCs w:val="22"/>
          <w:shd w:val="clear" w:color="auto" w:fill="FFFFFF"/>
        </w:rPr>
        <w:t xml:space="preserve"> que de acuerdo con el Alcance y la Competencia del Artículo 1  y </w:t>
      </w:r>
      <w:r w:rsidRPr="00F121BD">
        <w:rPr>
          <w:rFonts w:ascii="Arial" w:hAnsi="Arial" w:cs="Arial"/>
          <w:sz w:val="22"/>
          <w:szCs w:val="22"/>
          <w:shd w:val="clear" w:color="auto" w:fill="FFFFFF"/>
        </w:rPr>
        <w:t xml:space="preserve">su artículo 19 </w:t>
      </w:r>
      <w:r w:rsidR="009C73B6">
        <w:rPr>
          <w:rFonts w:ascii="Arial" w:hAnsi="Arial" w:cs="Arial"/>
          <w:sz w:val="22"/>
          <w:szCs w:val="22"/>
          <w:shd w:val="clear" w:color="auto" w:fill="FFFFFF"/>
        </w:rPr>
        <w:t xml:space="preserve">que contiene </w:t>
      </w:r>
      <w:r w:rsidRPr="00F121BD">
        <w:rPr>
          <w:rFonts w:ascii="Arial" w:hAnsi="Arial" w:cs="Arial"/>
          <w:sz w:val="22"/>
          <w:szCs w:val="22"/>
          <w:shd w:val="clear" w:color="auto" w:fill="FFFFFF"/>
        </w:rPr>
        <w:t xml:space="preserve">una derogatoria expresa, </w:t>
      </w:r>
      <w:r w:rsidR="009C73B6">
        <w:rPr>
          <w:rFonts w:ascii="Arial" w:hAnsi="Arial" w:cs="Arial"/>
          <w:sz w:val="22"/>
          <w:szCs w:val="22"/>
          <w:shd w:val="clear" w:color="auto" w:fill="FFFFFF"/>
        </w:rPr>
        <w:t xml:space="preserve">se considera que no hay una incongruencia entre el objeto del proyecto y la normatividad existente, por lo que se sugiere </w:t>
      </w:r>
      <w:r w:rsidRPr="00F121BD">
        <w:rPr>
          <w:rFonts w:ascii="Arial" w:hAnsi="Arial" w:cs="Arial"/>
          <w:sz w:val="22"/>
          <w:szCs w:val="22"/>
          <w:shd w:val="clear" w:color="auto" w:fill="FFFFFF"/>
        </w:rPr>
        <w:t xml:space="preserve">que para el caso concreto lo que se debió realizar era una modificación u una adición de la Ley 73 de 1985. Por lo que no se establece una necesidad de fondo ni un juicio de contradicción entre ambas normas que justifique que el Proyecto de Ley pueda expulsar del ordenamiento Jurídico la Norma que  pretende derogar.  </w:t>
      </w:r>
    </w:p>
    <w:p w:rsidR="009C73B6" w:rsidRDefault="009C73B6" w:rsidP="00251017">
      <w:pPr>
        <w:jc w:val="both"/>
        <w:rPr>
          <w:rFonts w:ascii="Arial" w:hAnsi="Arial" w:cs="Arial"/>
          <w:sz w:val="22"/>
          <w:szCs w:val="22"/>
          <w:shd w:val="clear" w:color="auto" w:fill="FFFFFF"/>
        </w:rPr>
      </w:pPr>
    </w:p>
    <w:p w:rsidR="009C73B6" w:rsidRDefault="009C73B6" w:rsidP="009C73B6">
      <w:pPr>
        <w:pStyle w:val="Prrafodelista"/>
        <w:numPr>
          <w:ilvl w:val="0"/>
          <w:numId w:val="22"/>
        </w:numPr>
        <w:jc w:val="both"/>
        <w:rPr>
          <w:rFonts w:ascii="Arial" w:hAnsi="Arial" w:cs="Arial"/>
          <w:b/>
          <w:sz w:val="22"/>
          <w:szCs w:val="22"/>
          <w:lang w:val="es-ES"/>
        </w:rPr>
      </w:pPr>
      <w:r w:rsidRPr="009C73B6">
        <w:rPr>
          <w:rFonts w:ascii="Arial" w:hAnsi="Arial" w:cs="Arial"/>
          <w:b/>
          <w:sz w:val="22"/>
          <w:szCs w:val="22"/>
          <w:shd w:val="clear" w:color="auto" w:fill="FFFFFF"/>
        </w:rPr>
        <w:t>Desde el punto de vista de la certeza</w:t>
      </w:r>
      <w:r>
        <w:rPr>
          <w:rFonts w:ascii="Arial" w:hAnsi="Arial" w:cs="Arial"/>
          <w:b/>
          <w:sz w:val="22"/>
          <w:szCs w:val="22"/>
          <w:lang w:val="es-ES"/>
        </w:rPr>
        <w:t xml:space="preserve">: </w:t>
      </w:r>
    </w:p>
    <w:p w:rsidR="009C73B6" w:rsidRDefault="009C73B6" w:rsidP="009C73B6">
      <w:pPr>
        <w:jc w:val="both"/>
        <w:rPr>
          <w:rFonts w:ascii="Arial" w:hAnsi="Arial" w:cs="Arial"/>
          <w:b/>
          <w:sz w:val="22"/>
          <w:szCs w:val="22"/>
          <w:lang w:val="es-ES"/>
        </w:rPr>
      </w:pPr>
    </w:p>
    <w:p w:rsidR="001D5264" w:rsidRPr="001D5264" w:rsidRDefault="009C73B6" w:rsidP="001D5264">
      <w:pPr>
        <w:jc w:val="both"/>
        <w:rPr>
          <w:rFonts w:ascii="Arial" w:hAnsi="Arial" w:cs="Arial"/>
          <w:iCs/>
          <w:sz w:val="22"/>
          <w:szCs w:val="22"/>
        </w:rPr>
      </w:pPr>
      <w:r w:rsidRPr="00EF2CF1">
        <w:rPr>
          <w:rFonts w:ascii="Arial" w:hAnsi="Arial" w:cs="Arial"/>
          <w:sz w:val="22"/>
          <w:szCs w:val="22"/>
          <w:lang w:val="es-ES"/>
        </w:rPr>
        <w:t xml:space="preserve"> </w:t>
      </w:r>
      <w:r w:rsidR="00EF2CF1" w:rsidRPr="00EF2CF1">
        <w:rPr>
          <w:rFonts w:ascii="Arial" w:hAnsi="Arial" w:cs="Arial"/>
          <w:sz w:val="22"/>
          <w:szCs w:val="22"/>
          <w:lang w:val="es-ES"/>
        </w:rPr>
        <w:t>El hecho</w:t>
      </w:r>
      <w:r w:rsidR="00EF2CF1">
        <w:rPr>
          <w:rFonts w:ascii="Arial" w:hAnsi="Arial" w:cs="Arial"/>
          <w:sz w:val="22"/>
          <w:szCs w:val="22"/>
          <w:lang w:val="es-ES"/>
        </w:rPr>
        <w:t xml:space="preserve"> que las Definiciones contenidas en el artículo 2 del proyecto y en la parte motivada </w:t>
      </w:r>
      <w:r w:rsidR="00EF2CF1" w:rsidRPr="00EF2CF1">
        <w:rPr>
          <w:rFonts w:ascii="Arial" w:hAnsi="Arial" w:cs="Arial"/>
          <w:iCs/>
          <w:sz w:val="22"/>
          <w:szCs w:val="22"/>
        </w:rPr>
        <w:t xml:space="preserve">no definen cuales son los programas pecuarios sujetos al proyecto de ley, </w:t>
      </w:r>
      <w:r w:rsidR="001D5264" w:rsidRPr="001D5264">
        <w:rPr>
          <w:rFonts w:ascii="Arial" w:hAnsi="Arial" w:cs="Arial"/>
          <w:iCs/>
          <w:sz w:val="22"/>
          <w:szCs w:val="22"/>
        </w:rPr>
        <w:t xml:space="preserve">El proyecto de ley al no definirlo, no sería posible determinar, controlar, ni sancionar de forma objetiva los sujetos disciplinares, máxime que no se cuenta con un código de ética del ejercicio de los auxiliares y afines pecuarios, estas faltas serian en todo lugar y caso los supuestos de hecho a faltas disciplinares injurias de mera conducta, con todas las consecuencias que de ello se derivan en materia de consumación y el agravante que se estaría reglando sin una norma preestablecida, en el entendido que una norma positiva es de carácter prescriptivo dirigida a la ordenación del comportamiento humano. </w:t>
      </w:r>
    </w:p>
    <w:p w:rsidR="009C73B6" w:rsidRDefault="009C73B6" w:rsidP="009C73B6">
      <w:pPr>
        <w:jc w:val="both"/>
        <w:rPr>
          <w:rFonts w:ascii="Arial" w:hAnsi="Arial" w:cs="Arial"/>
          <w:sz w:val="22"/>
          <w:szCs w:val="22"/>
          <w:lang w:val="es-ES"/>
        </w:rPr>
      </w:pPr>
    </w:p>
    <w:p w:rsidR="002B6FB9" w:rsidRPr="00792A70" w:rsidRDefault="00792A70" w:rsidP="00C53EE9">
      <w:pPr>
        <w:pStyle w:val="Prrafodelista"/>
        <w:numPr>
          <w:ilvl w:val="0"/>
          <w:numId w:val="22"/>
        </w:numPr>
        <w:jc w:val="both"/>
        <w:rPr>
          <w:rFonts w:ascii="Arial" w:hAnsi="Arial" w:cs="Arial"/>
          <w:b/>
          <w:sz w:val="22"/>
          <w:szCs w:val="22"/>
          <w:lang w:val="es-ES"/>
        </w:rPr>
      </w:pPr>
      <w:r w:rsidRPr="00792A70">
        <w:rPr>
          <w:rFonts w:ascii="Arial" w:hAnsi="Arial" w:cs="Arial"/>
          <w:b/>
          <w:sz w:val="22"/>
          <w:szCs w:val="22"/>
          <w:lang w:val="es-ES"/>
        </w:rPr>
        <w:t xml:space="preserve">Desde el punto de vista de la eficacia: </w:t>
      </w:r>
    </w:p>
    <w:p w:rsidR="00251017" w:rsidRDefault="00251017" w:rsidP="00251017">
      <w:pPr>
        <w:jc w:val="both"/>
        <w:rPr>
          <w:rFonts w:ascii="Arial" w:hAnsi="Arial" w:cs="Arial"/>
          <w:b/>
          <w:sz w:val="22"/>
          <w:szCs w:val="22"/>
          <w:lang w:val="es-ES"/>
        </w:rPr>
      </w:pPr>
    </w:p>
    <w:p w:rsidR="00273285" w:rsidRPr="00273285" w:rsidRDefault="00273285" w:rsidP="00273285">
      <w:pPr>
        <w:jc w:val="both"/>
        <w:rPr>
          <w:rFonts w:ascii="Arial" w:hAnsi="Arial" w:cs="Arial"/>
          <w:iCs/>
          <w:sz w:val="22"/>
          <w:szCs w:val="22"/>
        </w:rPr>
      </w:pPr>
      <w:r w:rsidRPr="00273285">
        <w:rPr>
          <w:rFonts w:ascii="Arial" w:hAnsi="Arial" w:cs="Arial"/>
          <w:iCs/>
          <w:sz w:val="22"/>
          <w:szCs w:val="22"/>
        </w:rPr>
        <w:t>El proyecto de ley al no definir cuál o cuáles son las actividades y los grupos y subgrupos del ejercicio de las profesiones, té</w:t>
      </w:r>
      <w:r>
        <w:rPr>
          <w:rFonts w:ascii="Arial" w:hAnsi="Arial" w:cs="Arial"/>
          <w:iCs/>
          <w:sz w:val="22"/>
          <w:szCs w:val="22"/>
        </w:rPr>
        <w:t xml:space="preserve">cnicas y tecnológicas pecuaria, </w:t>
      </w:r>
      <w:r w:rsidRPr="00273285">
        <w:rPr>
          <w:rFonts w:ascii="Arial" w:hAnsi="Arial" w:cs="Arial"/>
          <w:iCs/>
          <w:sz w:val="22"/>
          <w:szCs w:val="22"/>
        </w:rPr>
        <w:t xml:space="preserve">no sería posible determinar, controlar, ni sancionar de forma objetiva los sujetos disciplinares, máxime que no se cuenta con un código de ética del ejercicio de los auxiliares y afines pecuarios, estas faltas serian en todo lugar y caso los supuestos de hecho a faltas disciplinares injurias de mera conducta, con todas las consecuencias que de ello se derivan en materia de consumación y el agravante que se estaría reglando sin una norma preestablecida, en el entendido que una norma positiva es de carácter prescriptivo dirigida a la ordenación del comportamiento humano. </w:t>
      </w:r>
    </w:p>
    <w:p w:rsidR="00273285" w:rsidRPr="00251017" w:rsidRDefault="00273285" w:rsidP="00251017">
      <w:pPr>
        <w:jc w:val="both"/>
        <w:rPr>
          <w:rFonts w:ascii="Arial" w:hAnsi="Arial" w:cs="Arial"/>
          <w:b/>
          <w:sz w:val="22"/>
          <w:szCs w:val="22"/>
          <w:lang w:val="es-ES"/>
        </w:rPr>
      </w:pPr>
    </w:p>
    <w:p w:rsidR="00251017" w:rsidRDefault="001B5611" w:rsidP="001B5611">
      <w:pPr>
        <w:pStyle w:val="Prrafodelista"/>
        <w:numPr>
          <w:ilvl w:val="0"/>
          <w:numId w:val="22"/>
        </w:numPr>
        <w:jc w:val="both"/>
        <w:rPr>
          <w:rFonts w:ascii="Arial" w:hAnsi="Arial" w:cs="Arial"/>
          <w:b/>
          <w:sz w:val="22"/>
          <w:szCs w:val="22"/>
          <w:lang w:val="es-ES"/>
        </w:rPr>
      </w:pPr>
      <w:r>
        <w:rPr>
          <w:rFonts w:ascii="Arial" w:hAnsi="Arial" w:cs="Arial"/>
          <w:b/>
          <w:sz w:val="22"/>
          <w:szCs w:val="22"/>
          <w:lang w:val="es-ES"/>
        </w:rPr>
        <w:t xml:space="preserve">Desde punto de vista de la eficiencia: </w:t>
      </w:r>
    </w:p>
    <w:p w:rsidR="001B5611" w:rsidRDefault="001B5611" w:rsidP="001B5611">
      <w:pPr>
        <w:jc w:val="both"/>
        <w:rPr>
          <w:rFonts w:ascii="Arial" w:hAnsi="Arial" w:cs="Arial"/>
          <w:b/>
          <w:sz w:val="22"/>
          <w:szCs w:val="22"/>
          <w:lang w:val="es-ES"/>
        </w:rPr>
      </w:pPr>
    </w:p>
    <w:p w:rsidR="001B5611" w:rsidRDefault="001B5611" w:rsidP="001B5611">
      <w:pPr>
        <w:jc w:val="both"/>
        <w:rPr>
          <w:rFonts w:ascii="Arial" w:hAnsi="Arial" w:cs="Arial"/>
          <w:b/>
          <w:sz w:val="22"/>
          <w:szCs w:val="22"/>
          <w:lang w:val="es-ES"/>
        </w:rPr>
      </w:pPr>
      <w:r w:rsidRPr="00F121BD">
        <w:rPr>
          <w:rFonts w:ascii="Arial" w:hAnsi="Arial" w:cs="Arial"/>
          <w:iCs/>
          <w:sz w:val="22"/>
          <w:szCs w:val="22"/>
          <w:shd w:val="clear" w:color="auto" w:fill="FFFFFF"/>
        </w:rPr>
        <w:t xml:space="preserve">En síntesis, el proyecto de ley hoy sujeto de debate, desconoce el deber de toda autoridad administrativa que tiene como finalidad proteger y garantizar los derechos y libertades de </w:t>
      </w:r>
      <w:r w:rsidRPr="00F121BD">
        <w:rPr>
          <w:rFonts w:ascii="Arial" w:hAnsi="Arial" w:cs="Arial"/>
          <w:iCs/>
          <w:sz w:val="22"/>
          <w:szCs w:val="22"/>
          <w:shd w:val="clear" w:color="auto" w:fill="FFFFFF"/>
        </w:rPr>
        <w:lastRenderedPageBreak/>
        <w:t>las personas, la primacía de los intereses generales, la sujeción de las autoridades a la Constitución y demás preceptos del ordenamiento jurídico, el cumplimiento de los fines estatales, el funcionamiento eficiente y democrático de la administración, y la observancia de los deberes del Estado y de los particulares. Y desconoce en particular los principios que establece que todas las autoridades deberán interpretar y aplicar las disposiciones que regulan las actuaciones y procedimientos administrativos a la luz de los principios consagrados en la Constitución Política y en las leyes especiales. </w:t>
      </w:r>
    </w:p>
    <w:p w:rsidR="001B5611" w:rsidRPr="001B5611" w:rsidRDefault="001B5611" w:rsidP="001B5611">
      <w:pPr>
        <w:jc w:val="both"/>
        <w:rPr>
          <w:rFonts w:ascii="Arial" w:hAnsi="Arial" w:cs="Arial"/>
          <w:sz w:val="22"/>
          <w:szCs w:val="22"/>
          <w:lang w:val="es-ES"/>
        </w:rPr>
      </w:pPr>
    </w:p>
    <w:p w:rsidR="00323B0A" w:rsidRDefault="00323B0A" w:rsidP="0044289B">
      <w:pPr>
        <w:jc w:val="both"/>
        <w:rPr>
          <w:rFonts w:ascii="Arial" w:hAnsi="Arial" w:cs="Arial"/>
          <w:sz w:val="22"/>
          <w:szCs w:val="22"/>
          <w:lang w:val="es-ES"/>
        </w:rPr>
      </w:pPr>
    </w:p>
    <w:p w:rsidR="0099545F" w:rsidRDefault="0099545F" w:rsidP="0044289B">
      <w:pPr>
        <w:jc w:val="both"/>
        <w:rPr>
          <w:rFonts w:ascii="Arial" w:hAnsi="Arial" w:cs="Arial"/>
          <w:sz w:val="22"/>
          <w:szCs w:val="22"/>
          <w:lang w:val="es-ES"/>
        </w:rPr>
      </w:pPr>
    </w:p>
    <w:p w:rsidR="0099545F" w:rsidRPr="00F121BD" w:rsidRDefault="0099545F" w:rsidP="0044289B">
      <w:pPr>
        <w:jc w:val="both"/>
        <w:rPr>
          <w:rFonts w:ascii="Arial" w:hAnsi="Arial" w:cs="Arial"/>
          <w:sz w:val="22"/>
          <w:szCs w:val="22"/>
          <w:lang w:val="es-ES"/>
        </w:rPr>
      </w:pPr>
    </w:p>
    <w:p w:rsidR="00323B0A" w:rsidRPr="00F121BD" w:rsidRDefault="00323B0A" w:rsidP="0044289B">
      <w:pPr>
        <w:jc w:val="both"/>
        <w:rPr>
          <w:rFonts w:ascii="Arial" w:hAnsi="Arial" w:cs="Arial"/>
          <w:sz w:val="22"/>
          <w:szCs w:val="22"/>
          <w:lang w:val="es-ES"/>
        </w:rPr>
      </w:pPr>
    </w:p>
    <w:p w:rsidR="00323B0A" w:rsidRPr="00F121BD" w:rsidRDefault="00FC348E" w:rsidP="0044289B">
      <w:pPr>
        <w:jc w:val="both"/>
        <w:rPr>
          <w:rFonts w:ascii="Arial" w:hAnsi="Arial" w:cs="Arial"/>
          <w:b/>
          <w:sz w:val="22"/>
          <w:szCs w:val="22"/>
          <w:lang w:val="es-ES"/>
        </w:rPr>
      </w:pPr>
      <w:r w:rsidRPr="00F121BD">
        <w:rPr>
          <w:rFonts w:ascii="Arial" w:hAnsi="Arial" w:cs="Arial"/>
          <w:b/>
          <w:sz w:val="22"/>
          <w:szCs w:val="22"/>
          <w:lang w:val="es-ES"/>
        </w:rPr>
        <w:t xml:space="preserve">Andrés Casas Piedrahita </w:t>
      </w:r>
    </w:p>
    <w:p w:rsidR="00FC348E" w:rsidRPr="00F121BD" w:rsidRDefault="00FC348E" w:rsidP="0044289B">
      <w:pPr>
        <w:jc w:val="both"/>
        <w:rPr>
          <w:rFonts w:ascii="Arial" w:hAnsi="Arial" w:cs="Arial"/>
          <w:sz w:val="22"/>
          <w:szCs w:val="22"/>
          <w:lang w:val="es-ES"/>
        </w:rPr>
      </w:pPr>
      <w:r w:rsidRPr="00F121BD">
        <w:rPr>
          <w:rFonts w:ascii="Arial" w:hAnsi="Arial" w:cs="Arial"/>
          <w:sz w:val="22"/>
          <w:szCs w:val="22"/>
          <w:lang w:val="es-ES"/>
        </w:rPr>
        <w:t>M.V. Abogado</w:t>
      </w:r>
    </w:p>
    <w:p w:rsidR="00323B0A" w:rsidRPr="00F121BD" w:rsidRDefault="00323B0A" w:rsidP="0044289B">
      <w:pPr>
        <w:jc w:val="both"/>
        <w:rPr>
          <w:rFonts w:ascii="Arial" w:hAnsi="Arial" w:cs="Arial"/>
          <w:sz w:val="22"/>
          <w:szCs w:val="22"/>
          <w:lang w:val="es-ES"/>
        </w:rPr>
      </w:pPr>
      <w:r w:rsidRPr="00F121BD">
        <w:rPr>
          <w:rFonts w:ascii="Arial" w:hAnsi="Arial" w:cs="Arial"/>
          <w:sz w:val="22"/>
          <w:szCs w:val="22"/>
          <w:lang w:val="es-ES"/>
        </w:rPr>
        <w:t>D</w:t>
      </w:r>
      <w:r w:rsidR="00FC348E" w:rsidRPr="00F121BD">
        <w:rPr>
          <w:rFonts w:ascii="Arial" w:hAnsi="Arial" w:cs="Arial"/>
          <w:sz w:val="22"/>
          <w:szCs w:val="22"/>
          <w:lang w:val="es-ES"/>
        </w:rPr>
        <w:t xml:space="preserve">ocente </w:t>
      </w:r>
    </w:p>
    <w:p w:rsidR="00323B0A" w:rsidRPr="00F121BD" w:rsidRDefault="00323B0A" w:rsidP="0044289B">
      <w:pPr>
        <w:jc w:val="both"/>
        <w:rPr>
          <w:rFonts w:ascii="Arial" w:hAnsi="Arial" w:cs="Arial"/>
          <w:sz w:val="22"/>
          <w:szCs w:val="22"/>
          <w:lang w:val="es-ES"/>
        </w:rPr>
      </w:pPr>
      <w:r w:rsidRPr="00F121BD">
        <w:rPr>
          <w:rFonts w:ascii="Arial" w:hAnsi="Arial" w:cs="Arial"/>
          <w:sz w:val="22"/>
          <w:szCs w:val="22"/>
          <w:lang w:val="es-ES"/>
        </w:rPr>
        <w:t>Facultad de Medicina Veterinaria</w:t>
      </w:r>
    </w:p>
    <w:p w:rsidR="00323B0A" w:rsidRPr="00F121BD" w:rsidRDefault="00323B0A" w:rsidP="0044289B">
      <w:pPr>
        <w:jc w:val="both"/>
        <w:rPr>
          <w:rFonts w:ascii="Arial" w:hAnsi="Arial" w:cs="Arial"/>
          <w:sz w:val="22"/>
          <w:szCs w:val="22"/>
          <w:lang w:val="es-ES"/>
        </w:rPr>
      </w:pPr>
    </w:p>
    <w:p w:rsidR="0096318E" w:rsidRPr="0096318E" w:rsidRDefault="0096318E" w:rsidP="0096318E">
      <w:pPr>
        <w:jc w:val="both"/>
        <w:rPr>
          <w:rFonts w:ascii="Arial" w:hAnsi="Arial" w:cs="Arial"/>
          <w:sz w:val="22"/>
          <w:szCs w:val="22"/>
          <w:lang w:val="es-ES"/>
        </w:rPr>
      </w:pPr>
      <w:r w:rsidRPr="0096318E">
        <w:rPr>
          <w:rFonts w:ascii="Arial" w:hAnsi="Arial" w:cs="Arial"/>
          <w:sz w:val="22"/>
          <w:szCs w:val="22"/>
          <w:lang w:val="es-ES"/>
        </w:rPr>
        <w:t xml:space="preserve">CORPORACIÒN UNIVERSITARIA REMINGTON. Personería Jurídica según Resolución 2661 de 1996 del Ministerio de Educación Nacional –ICFES. </w:t>
      </w:r>
      <w:proofErr w:type="spellStart"/>
      <w:r w:rsidRPr="0096318E">
        <w:rPr>
          <w:rFonts w:ascii="Arial" w:hAnsi="Arial" w:cs="Arial"/>
          <w:sz w:val="22"/>
          <w:szCs w:val="22"/>
          <w:lang w:val="es-ES"/>
        </w:rPr>
        <w:t>Nit</w:t>
      </w:r>
      <w:proofErr w:type="spellEnd"/>
      <w:r w:rsidRPr="0096318E">
        <w:rPr>
          <w:rFonts w:ascii="Arial" w:hAnsi="Arial" w:cs="Arial"/>
          <w:sz w:val="22"/>
          <w:szCs w:val="22"/>
          <w:lang w:val="es-ES"/>
        </w:rPr>
        <w:t xml:space="preserve">: 811005425-1. </w:t>
      </w:r>
    </w:p>
    <w:p w:rsidR="00277F42" w:rsidRPr="00F121BD" w:rsidRDefault="00277F42" w:rsidP="0044289B">
      <w:pPr>
        <w:jc w:val="both"/>
        <w:rPr>
          <w:rFonts w:ascii="Arial" w:hAnsi="Arial" w:cs="Arial"/>
          <w:sz w:val="22"/>
          <w:szCs w:val="22"/>
        </w:rPr>
      </w:pPr>
    </w:p>
    <w:sectPr w:rsidR="00277F42" w:rsidRPr="00F121BD" w:rsidSect="00027D61">
      <w:headerReference w:type="default" r:id="rId8"/>
      <w:footerReference w:type="default" r:id="rId9"/>
      <w:pgSz w:w="12240" w:h="15840"/>
      <w:pgMar w:top="1658" w:right="1701" w:bottom="1417" w:left="1701" w:header="709" w:footer="5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7D" w:rsidRDefault="00B34D7D" w:rsidP="000454A3">
      <w:r>
        <w:separator/>
      </w:r>
    </w:p>
  </w:endnote>
  <w:endnote w:type="continuationSeparator" w:id="0">
    <w:p w:rsidR="00B34D7D" w:rsidRDefault="00B34D7D" w:rsidP="0004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E7" w:rsidRDefault="00E051E7" w:rsidP="00AB0A13">
    <w:pPr>
      <w:pStyle w:val="Piedepgina"/>
      <w:ind w:left="-1276" w:right="-1652"/>
    </w:pPr>
    <w:r>
      <w:rPr>
        <w:noProof/>
        <w:lang w:val="en-US" w:eastAsia="en-US"/>
      </w:rPr>
      <w:drawing>
        <wp:inline distT="0" distB="0" distL="0" distR="0" wp14:anchorId="35360804" wp14:editId="0F958048">
          <wp:extent cx="7309347" cy="61531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a.jpg"/>
                  <pic:cNvPicPr/>
                </pic:nvPicPr>
                <pic:blipFill>
                  <a:blip r:embed="rId1">
                    <a:extLst>
                      <a:ext uri="{28A0092B-C50C-407E-A947-70E740481C1C}">
                        <a14:useLocalDpi xmlns:a14="http://schemas.microsoft.com/office/drawing/2010/main" val="0"/>
                      </a:ext>
                    </a:extLst>
                  </a:blip>
                  <a:stretch>
                    <a:fillRect/>
                  </a:stretch>
                </pic:blipFill>
                <pic:spPr>
                  <a:xfrm>
                    <a:off x="0" y="0"/>
                    <a:ext cx="7324633" cy="61660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7D" w:rsidRDefault="00B34D7D" w:rsidP="000454A3">
      <w:r>
        <w:separator/>
      </w:r>
    </w:p>
  </w:footnote>
  <w:footnote w:type="continuationSeparator" w:id="0">
    <w:p w:rsidR="00B34D7D" w:rsidRDefault="00B34D7D" w:rsidP="00045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E7" w:rsidRDefault="00E051E7" w:rsidP="00891E93">
    <w:pPr>
      <w:pStyle w:val="Encabezado"/>
      <w:ind w:left="-1701" w:right="-1652" w:firstLine="141"/>
      <w:jc w:val="center"/>
    </w:pPr>
    <w:r>
      <w:rPr>
        <w:noProof/>
        <w:lang w:val="en-US" w:eastAsia="en-US"/>
      </w:rPr>
      <w:drawing>
        <wp:inline distT="0" distB="0" distL="0" distR="0" wp14:anchorId="5B7834E8" wp14:editId="30D9DCDC">
          <wp:extent cx="7115175" cy="56193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sin-1915.jpg"/>
                  <pic:cNvPicPr/>
                </pic:nvPicPr>
                <pic:blipFill>
                  <a:blip r:embed="rId1">
                    <a:extLst>
                      <a:ext uri="{28A0092B-C50C-407E-A947-70E740481C1C}">
                        <a14:useLocalDpi xmlns:a14="http://schemas.microsoft.com/office/drawing/2010/main" val="0"/>
                      </a:ext>
                    </a:extLst>
                  </a:blip>
                  <a:stretch>
                    <a:fillRect/>
                  </a:stretch>
                </pic:blipFill>
                <pic:spPr>
                  <a:xfrm>
                    <a:off x="0" y="0"/>
                    <a:ext cx="7314457" cy="57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2760"/>
    <w:multiLevelType w:val="hybridMultilevel"/>
    <w:tmpl w:val="35E28BF0"/>
    <w:lvl w:ilvl="0" w:tplc="226AA1BC">
      <w:start w:val="8"/>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nsid w:val="0B9D2E66"/>
    <w:multiLevelType w:val="hybridMultilevel"/>
    <w:tmpl w:val="6B1A5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7739C8"/>
    <w:multiLevelType w:val="hybridMultilevel"/>
    <w:tmpl w:val="326E1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C0734E"/>
    <w:multiLevelType w:val="hybridMultilevel"/>
    <w:tmpl w:val="326E1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2E6B6D"/>
    <w:multiLevelType w:val="hybridMultilevel"/>
    <w:tmpl w:val="9AFE72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5C140DF"/>
    <w:multiLevelType w:val="multilevel"/>
    <w:tmpl w:val="EF5C5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73D43"/>
    <w:multiLevelType w:val="hybridMultilevel"/>
    <w:tmpl w:val="3E8E4F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C711AE"/>
    <w:multiLevelType w:val="hybridMultilevel"/>
    <w:tmpl w:val="8FF2E38C"/>
    <w:lvl w:ilvl="0" w:tplc="F6801A12">
      <w:start w:val="12"/>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nsid w:val="323027CC"/>
    <w:multiLevelType w:val="multilevel"/>
    <w:tmpl w:val="0A66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3B50E9"/>
    <w:multiLevelType w:val="multilevel"/>
    <w:tmpl w:val="AFC6DD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0">
    <w:nsid w:val="4DD51771"/>
    <w:multiLevelType w:val="multilevel"/>
    <w:tmpl w:val="EF923CE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nsid w:val="4E5275EC"/>
    <w:multiLevelType w:val="hybridMultilevel"/>
    <w:tmpl w:val="6AD26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2D32CC3"/>
    <w:multiLevelType w:val="multilevel"/>
    <w:tmpl w:val="CAF8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12112B"/>
    <w:multiLevelType w:val="hybridMultilevel"/>
    <w:tmpl w:val="4AF87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9584B47"/>
    <w:multiLevelType w:val="hybridMultilevel"/>
    <w:tmpl w:val="E0F844BC"/>
    <w:lvl w:ilvl="0" w:tplc="C8DAEDF8">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AE13A6D"/>
    <w:multiLevelType w:val="multilevel"/>
    <w:tmpl w:val="5944124A"/>
    <w:lvl w:ilvl="0">
      <w:start w:val="3"/>
      <w:numFmt w:val="decimal"/>
      <w:lvlText w:val="%1"/>
      <w:lvlJc w:val="left"/>
      <w:pPr>
        <w:ind w:left="360" w:hanging="360"/>
      </w:pPr>
      <w:rPr>
        <w:rFonts w:hint="default"/>
        <w:b/>
        <w:color w:val="333333"/>
      </w:rPr>
    </w:lvl>
    <w:lvl w:ilvl="1">
      <w:start w:val="1"/>
      <w:numFmt w:val="decimal"/>
      <w:lvlText w:val="%1.%2"/>
      <w:lvlJc w:val="left"/>
      <w:pPr>
        <w:ind w:left="360" w:hanging="360"/>
      </w:pPr>
      <w:rPr>
        <w:rFonts w:hint="default"/>
        <w:b/>
        <w:color w:val="333333"/>
      </w:rPr>
    </w:lvl>
    <w:lvl w:ilvl="2">
      <w:start w:val="1"/>
      <w:numFmt w:val="decimal"/>
      <w:lvlText w:val="%1.%2.%3"/>
      <w:lvlJc w:val="left"/>
      <w:pPr>
        <w:ind w:left="720" w:hanging="720"/>
      </w:pPr>
      <w:rPr>
        <w:rFonts w:hint="default"/>
        <w:b w:val="0"/>
        <w:color w:val="333333"/>
      </w:rPr>
    </w:lvl>
    <w:lvl w:ilvl="3">
      <w:start w:val="1"/>
      <w:numFmt w:val="decimal"/>
      <w:lvlText w:val="%1.%2.%3.%4"/>
      <w:lvlJc w:val="left"/>
      <w:pPr>
        <w:ind w:left="1080" w:hanging="1080"/>
      </w:pPr>
      <w:rPr>
        <w:rFonts w:hint="default"/>
        <w:b w:val="0"/>
        <w:color w:val="333333"/>
      </w:rPr>
    </w:lvl>
    <w:lvl w:ilvl="4">
      <w:start w:val="1"/>
      <w:numFmt w:val="decimal"/>
      <w:lvlText w:val="%1.%2.%3.%4.%5"/>
      <w:lvlJc w:val="left"/>
      <w:pPr>
        <w:ind w:left="1080" w:hanging="1080"/>
      </w:pPr>
      <w:rPr>
        <w:rFonts w:hint="default"/>
        <w:b w:val="0"/>
        <w:color w:val="333333"/>
      </w:rPr>
    </w:lvl>
    <w:lvl w:ilvl="5">
      <w:start w:val="1"/>
      <w:numFmt w:val="decimal"/>
      <w:lvlText w:val="%1.%2.%3.%4.%5.%6"/>
      <w:lvlJc w:val="left"/>
      <w:pPr>
        <w:ind w:left="1440" w:hanging="1440"/>
      </w:pPr>
      <w:rPr>
        <w:rFonts w:hint="default"/>
        <w:b w:val="0"/>
        <w:color w:val="333333"/>
      </w:rPr>
    </w:lvl>
    <w:lvl w:ilvl="6">
      <w:start w:val="1"/>
      <w:numFmt w:val="decimal"/>
      <w:lvlText w:val="%1.%2.%3.%4.%5.%6.%7"/>
      <w:lvlJc w:val="left"/>
      <w:pPr>
        <w:ind w:left="1440" w:hanging="1440"/>
      </w:pPr>
      <w:rPr>
        <w:rFonts w:hint="default"/>
        <w:b w:val="0"/>
        <w:color w:val="333333"/>
      </w:rPr>
    </w:lvl>
    <w:lvl w:ilvl="7">
      <w:start w:val="1"/>
      <w:numFmt w:val="decimal"/>
      <w:lvlText w:val="%1.%2.%3.%4.%5.%6.%7.%8"/>
      <w:lvlJc w:val="left"/>
      <w:pPr>
        <w:ind w:left="1800" w:hanging="1800"/>
      </w:pPr>
      <w:rPr>
        <w:rFonts w:hint="default"/>
        <w:b w:val="0"/>
        <w:color w:val="333333"/>
      </w:rPr>
    </w:lvl>
    <w:lvl w:ilvl="8">
      <w:start w:val="1"/>
      <w:numFmt w:val="decimal"/>
      <w:lvlText w:val="%1.%2.%3.%4.%5.%6.%7.%8.%9"/>
      <w:lvlJc w:val="left"/>
      <w:pPr>
        <w:ind w:left="1800" w:hanging="1800"/>
      </w:pPr>
      <w:rPr>
        <w:rFonts w:hint="default"/>
        <w:b w:val="0"/>
        <w:color w:val="333333"/>
      </w:rPr>
    </w:lvl>
  </w:abstractNum>
  <w:abstractNum w:abstractNumId="16">
    <w:nsid w:val="616F2A9D"/>
    <w:multiLevelType w:val="hybridMultilevel"/>
    <w:tmpl w:val="21181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8D57DAF"/>
    <w:multiLevelType w:val="hybridMultilevel"/>
    <w:tmpl w:val="326E1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C8D2188"/>
    <w:multiLevelType w:val="hybridMultilevel"/>
    <w:tmpl w:val="48B00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E15838"/>
    <w:multiLevelType w:val="hybridMultilevel"/>
    <w:tmpl w:val="D5281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FC6D5A"/>
    <w:multiLevelType w:val="hybridMultilevel"/>
    <w:tmpl w:val="D704739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A6A7C9F"/>
    <w:multiLevelType w:val="hybridMultilevel"/>
    <w:tmpl w:val="68F02A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1"/>
  </w:num>
  <w:num w:numId="4">
    <w:abstractNumId w:val="4"/>
  </w:num>
  <w:num w:numId="5">
    <w:abstractNumId w:val="14"/>
  </w:num>
  <w:num w:numId="6">
    <w:abstractNumId w:val="0"/>
  </w:num>
  <w:num w:numId="7">
    <w:abstractNumId w:val="7"/>
  </w:num>
  <w:num w:numId="8">
    <w:abstractNumId w:val="13"/>
  </w:num>
  <w:num w:numId="9">
    <w:abstractNumId w:val="17"/>
  </w:num>
  <w:num w:numId="10">
    <w:abstractNumId w:val="3"/>
  </w:num>
  <w:num w:numId="11">
    <w:abstractNumId w:val="2"/>
  </w:num>
  <w:num w:numId="12">
    <w:abstractNumId w:val="16"/>
  </w:num>
  <w:num w:numId="13">
    <w:abstractNumId w:val="1"/>
  </w:num>
  <w:num w:numId="14">
    <w:abstractNumId w:val="18"/>
  </w:num>
  <w:num w:numId="15">
    <w:abstractNumId w:val="19"/>
  </w:num>
  <w:num w:numId="16">
    <w:abstractNumId w:val="9"/>
  </w:num>
  <w:num w:numId="17">
    <w:abstractNumId w:val="10"/>
  </w:num>
  <w:num w:numId="18">
    <w:abstractNumId w:val="15"/>
  </w:num>
  <w:num w:numId="19">
    <w:abstractNumId w:val="8"/>
  </w:num>
  <w:num w:numId="20">
    <w:abstractNumId w:val="5"/>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A3"/>
    <w:rsid w:val="00000872"/>
    <w:rsid w:val="000044CE"/>
    <w:rsid w:val="00004534"/>
    <w:rsid w:val="000058CA"/>
    <w:rsid w:val="00006B7F"/>
    <w:rsid w:val="00027D61"/>
    <w:rsid w:val="000454A3"/>
    <w:rsid w:val="0005132A"/>
    <w:rsid w:val="00054E8E"/>
    <w:rsid w:val="00056F78"/>
    <w:rsid w:val="00061183"/>
    <w:rsid w:val="00065F11"/>
    <w:rsid w:val="0007101E"/>
    <w:rsid w:val="00083910"/>
    <w:rsid w:val="000A594B"/>
    <w:rsid w:val="000B46CC"/>
    <w:rsid w:val="000B6926"/>
    <w:rsid w:val="000C0491"/>
    <w:rsid w:val="000C26DE"/>
    <w:rsid w:val="000D5907"/>
    <w:rsid w:val="000E0529"/>
    <w:rsid w:val="000E4B8E"/>
    <w:rsid w:val="000E5DCA"/>
    <w:rsid w:val="000E72A5"/>
    <w:rsid w:val="000F0D78"/>
    <w:rsid w:val="000F7CE1"/>
    <w:rsid w:val="0010461C"/>
    <w:rsid w:val="0010619A"/>
    <w:rsid w:val="0012070D"/>
    <w:rsid w:val="00124E15"/>
    <w:rsid w:val="001253F2"/>
    <w:rsid w:val="001254D9"/>
    <w:rsid w:val="00125775"/>
    <w:rsid w:val="00133F03"/>
    <w:rsid w:val="001367B5"/>
    <w:rsid w:val="00140420"/>
    <w:rsid w:val="00141532"/>
    <w:rsid w:val="0014184D"/>
    <w:rsid w:val="00145E4C"/>
    <w:rsid w:val="00147F6B"/>
    <w:rsid w:val="00151064"/>
    <w:rsid w:val="00154C3D"/>
    <w:rsid w:val="00175C1E"/>
    <w:rsid w:val="001A132D"/>
    <w:rsid w:val="001A36A8"/>
    <w:rsid w:val="001B4DC4"/>
    <w:rsid w:val="001B5611"/>
    <w:rsid w:val="001C2ED2"/>
    <w:rsid w:val="001D41EA"/>
    <w:rsid w:val="001D5264"/>
    <w:rsid w:val="001D69D4"/>
    <w:rsid w:val="001E1D72"/>
    <w:rsid w:val="001E445C"/>
    <w:rsid w:val="001E6F67"/>
    <w:rsid w:val="001F0833"/>
    <w:rsid w:val="002016C9"/>
    <w:rsid w:val="00214698"/>
    <w:rsid w:val="00220874"/>
    <w:rsid w:val="002214AC"/>
    <w:rsid w:val="00240D87"/>
    <w:rsid w:val="00242340"/>
    <w:rsid w:val="00243F18"/>
    <w:rsid w:val="00244F5A"/>
    <w:rsid w:val="00251017"/>
    <w:rsid w:val="00263078"/>
    <w:rsid w:val="00263485"/>
    <w:rsid w:val="00265972"/>
    <w:rsid w:val="00266B43"/>
    <w:rsid w:val="0027011A"/>
    <w:rsid w:val="00273285"/>
    <w:rsid w:val="00273D94"/>
    <w:rsid w:val="00276642"/>
    <w:rsid w:val="00277F42"/>
    <w:rsid w:val="00284FC8"/>
    <w:rsid w:val="00295596"/>
    <w:rsid w:val="002A07AD"/>
    <w:rsid w:val="002A2F0F"/>
    <w:rsid w:val="002A3D15"/>
    <w:rsid w:val="002A5B1A"/>
    <w:rsid w:val="002B6FB9"/>
    <w:rsid w:val="002C1D3D"/>
    <w:rsid w:val="002D2359"/>
    <w:rsid w:val="002D3B6C"/>
    <w:rsid w:val="002D7630"/>
    <w:rsid w:val="002E4947"/>
    <w:rsid w:val="002E5043"/>
    <w:rsid w:val="00323B0A"/>
    <w:rsid w:val="003276B9"/>
    <w:rsid w:val="003345DB"/>
    <w:rsid w:val="00337D80"/>
    <w:rsid w:val="00345D28"/>
    <w:rsid w:val="00357061"/>
    <w:rsid w:val="003618BB"/>
    <w:rsid w:val="00361DBD"/>
    <w:rsid w:val="00377F59"/>
    <w:rsid w:val="00380624"/>
    <w:rsid w:val="00385572"/>
    <w:rsid w:val="003A753A"/>
    <w:rsid w:val="003B4625"/>
    <w:rsid w:val="003C226E"/>
    <w:rsid w:val="003C58E4"/>
    <w:rsid w:val="003D3768"/>
    <w:rsid w:val="003D49D2"/>
    <w:rsid w:val="003E3AB6"/>
    <w:rsid w:val="003E617C"/>
    <w:rsid w:val="00403160"/>
    <w:rsid w:val="00431D88"/>
    <w:rsid w:val="00432A65"/>
    <w:rsid w:val="00436DDC"/>
    <w:rsid w:val="0044067B"/>
    <w:rsid w:val="0044289B"/>
    <w:rsid w:val="00461373"/>
    <w:rsid w:val="00462AF5"/>
    <w:rsid w:val="004665EA"/>
    <w:rsid w:val="00466E4B"/>
    <w:rsid w:val="00467078"/>
    <w:rsid w:val="00472CAF"/>
    <w:rsid w:val="00491C81"/>
    <w:rsid w:val="00494555"/>
    <w:rsid w:val="004A34C1"/>
    <w:rsid w:val="004A3C7C"/>
    <w:rsid w:val="004B3FA7"/>
    <w:rsid w:val="004B6720"/>
    <w:rsid w:val="004C1969"/>
    <w:rsid w:val="004C2903"/>
    <w:rsid w:val="004F054B"/>
    <w:rsid w:val="004F4114"/>
    <w:rsid w:val="004F6644"/>
    <w:rsid w:val="0050060C"/>
    <w:rsid w:val="0050485B"/>
    <w:rsid w:val="005060AA"/>
    <w:rsid w:val="00506983"/>
    <w:rsid w:val="00507D75"/>
    <w:rsid w:val="00520411"/>
    <w:rsid w:val="00522FC1"/>
    <w:rsid w:val="0053112B"/>
    <w:rsid w:val="00537B7C"/>
    <w:rsid w:val="00545374"/>
    <w:rsid w:val="005458C7"/>
    <w:rsid w:val="0054690B"/>
    <w:rsid w:val="00546A81"/>
    <w:rsid w:val="005478F1"/>
    <w:rsid w:val="005639CF"/>
    <w:rsid w:val="005645EA"/>
    <w:rsid w:val="00581AA0"/>
    <w:rsid w:val="005837AE"/>
    <w:rsid w:val="00586248"/>
    <w:rsid w:val="00590F2F"/>
    <w:rsid w:val="005B1C26"/>
    <w:rsid w:val="005B58A3"/>
    <w:rsid w:val="005B7C14"/>
    <w:rsid w:val="005C033C"/>
    <w:rsid w:val="005D2ABE"/>
    <w:rsid w:val="005D7065"/>
    <w:rsid w:val="005E4176"/>
    <w:rsid w:val="005E61BC"/>
    <w:rsid w:val="005F3EA8"/>
    <w:rsid w:val="005F671B"/>
    <w:rsid w:val="00605611"/>
    <w:rsid w:val="00613B88"/>
    <w:rsid w:val="00617E8B"/>
    <w:rsid w:val="006379C5"/>
    <w:rsid w:val="00640A4B"/>
    <w:rsid w:val="00653799"/>
    <w:rsid w:val="00671177"/>
    <w:rsid w:val="00674D22"/>
    <w:rsid w:val="0067761A"/>
    <w:rsid w:val="006949C8"/>
    <w:rsid w:val="0069712C"/>
    <w:rsid w:val="006A175A"/>
    <w:rsid w:val="006B27B6"/>
    <w:rsid w:val="006B4A7B"/>
    <w:rsid w:val="006C3C8C"/>
    <w:rsid w:val="006D3BB3"/>
    <w:rsid w:val="006D4CC0"/>
    <w:rsid w:val="00702F70"/>
    <w:rsid w:val="007037BA"/>
    <w:rsid w:val="00707A52"/>
    <w:rsid w:val="00715462"/>
    <w:rsid w:val="00717338"/>
    <w:rsid w:val="007246BE"/>
    <w:rsid w:val="00744C3A"/>
    <w:rsid w:val="007539F8"/>
    <w:rsid w:val="00753B69"/>
    <w:rsid w:val="00765214"/>
    <w:rsid w:val="007653C3"/>
    <w:rsid w:val="007677D6"/>
    <w:rsid w:val="00771FEF"/>
    <w:rsid w:val="00772435"/>
    <w:rsid w:val="007753DD"/>
    <w:rsid w:val="00775AEE"/>
    <w:rsid w:val="00780E26"/>
    <w:rsid w:val="00791717"/>
    <w:rsid w:val="00792A70"/>
    <w:rsid w:val="007C15A8"/>
    <w:rsid w:val="007D0ABC"/>
    <w:rsid w:val="007D52BF"/>
    <w:rsid w:val="007E10B8"/>
    <w:rsid w:val="007E157E"/>
    <w:rsid w:val="007E7900"/>
    <w:rsid w:val="007F252D"/>
    <w:rsid w:val="007F587B"/>
    <w:rsid w:val="00800E17"/>
    <w:rsid w:val="00803EEA"/>
    <w:rsid w:val="00820F4E"/>
    <w:rsid w:val="008217B8"/>
    <w:rsid w:val="0082501E"/>
    <w:rsid w:val="00826431"/>
    <w:rsid w:val="00831432"/>
    <w:rsid w:val="00837628"/>
    <w:rsid w:val="00840F68"/>
    <w:rsid w:val="00846AF3"/>
    <w:rsid w:val="00851B48"/>
    <w:rsid w:val="0085543D"/>
    <w:rsid w:val="00885763"/>
    <w:rsid w:val="00890AE9"/>
    <w:rsid w:val="00891E93"/>
    <w:rsid w:val="00892021"/>
    <w:rsid w:val="00895325"/>
    <w:rsid w:val="00895B2B"/>
    <w:rsid w:val="00895E5E"/>
    <w:rsid w:val="008A2ED1"/>
    <w:rsid w:val="008A3E77"/>
    <w:rsid w:val="008A500B"/>
    <w:rsid w:val="008C2949"/>
    <w:rsid w:val="008C4A19"/>
    <w:rsid w:val="008C5523"/>
    <w:rsid w:val="00911C26"/>
    <w:rsid w:val="00914DC0"/>
    <w:rsid w:val="00925956"/>
    <w:rsid w:val="0093097F"/>
    <w:rsid w:val="00931869"/>
    <w:rsid w:val="00932B6C"/>
    <w:rsid w:val="00935B9F"/>
    <w:rsid w:val="00943A78"/>
    <w:rsid w:val="009450DF"/>
    <w:rsid w:val="0096318E"/>
    <w:rsid w:val="00964CB3"/>
    <w:rsid w:val="00971145"/>
    <w:rsid w:val="00987C2D"/>
    <w:rsid w:val="0099545F"/>
    <w:rsid w:val="009A3BD8"/>
    <w:rsid w:val="009C26B3"/>
    <w:rsid w:val="009C73B6"/>
    <w:rsid w:val="009C769E"/>
    <w:rsid w:val="009D0EF2"/>
    <w:rsid w:val="009D2F4B"/>
    <w:rsid w:val="009E0273"/>
    <w:rsid w:val="009E65AD"/>
    <w:rsid w:val="009F3F0B"/>
    <w:rsid w:val="00A02DA8"/>
    <w:rsid w:val="00A132CE"/>
    <w:rsid w:val="00A279CD"/>
    <w:rsid w:val="00A33D63"/>
    <w:rsid w:val="00A3596B"/>
    <w:rsid w:val="00A468B1"/>
    <w:rsid w:val="00A67948"/>
    <w:rsid w:val="00A679AF"/>
    <w:rsid w:val="00A679CB"/>
    <w:rsid w:val="00A719D3"/>
    <w:rsid w:val="00A82A78"/>
    <w:rsid w:val="00A84580"/>
    <w:rsid w:val="00A939C7"/>
    <w:rsid w:val="00AB0A13"/>
    <w:rsid w:val="00AB5CFB"/>
    <w:rsid w:val="00AE06EB"/>
    <w:rsid w:val="00AE17CD"/>
    <w:rsid w:val="00AE1A38"/>
    <w:rsid w:val="00B14171"/>
    <w:rsid w:val="00B21193"/>
    <w:rsid w:val="00B27C68"/>
    <w:rsid w:val="00B31062"/>
    <w:rsid w:val="00B34D7D"/>
    <w:rsid w:val="00B4103E"/>
    <w:rsid w:val="00B417A7"/>
    <w:rsid w:val="00B43582"/>
    <w:rsid w:val="00B709CD"/>
    <w:rsid w:val="00B77B67"/>
    <w:rsid w:val="00B82072"/>
    <w:rsid w:val="00B83FC1"/>
    <w:rsid w:val="00BA5DDC"/>
    <w:rsid w:val="00BB43BE"/>
    <w:rsid w:val="00BB5615"/>
    <w:rsid w:val="00BB7A67"/>
    <w:rsid w:val="00BF012E"/>
    <w:rsid w:val="00C03AFB"/>
    <w:rsid w:val="00C07F27"/>
    <w:rsid w:val="00C20156"/>
    <w:rsid w:val="00C22BE4"/>
    <w:rsid w:val="00C25124"/>
    <w:rsid w:val="00C26FBA"/>
    <w:rsid w:val="00C31FD5"/>
    <w:rsid w:val="00C3240B"/>
    <w:rsid w:val="00C41B37"/>
    <w:rsid w:val="00C439F8"/>
    <w:rsid w:val="00C53EE9"/>
    <w:rsid w:val="00C83CBE"/>
    <w:rsid w:val="00C87651"/>
    <w:rsid w:val="00C9389C"/>
    <w:rsid w:val="00C95E0D"/>
    <w:rsid w:val="00CA0699"/>
    <w:rsid w:val="00CB61E7"/>
    <w:rsid w:val="00CC02DB"/>
    <w:rsid w:val="00CC0478"/>
    <w:rsid w:val="00CC4828"/>
    <w:rsid w:val="00CC616A"/>
    <w:rsid w:val="00CC6E94"/>
    <w:rsid w:val="00CD1832"/>
    <w:rsid w:val="00CD7E6B"/>
    <w:rsid w:val="00CE6968"/>
    <w:rsid w:val="00CF2314"/>
    <w:rsid w:val="00CF2938"/>
    <w:rsid w:val="00CF4056"/>
    <w:rsid w:val="00D02760"/>
    <w:rsid w:val="00D12241"/>
    <w:rsid w:val="00D14A9B"/>
    <w:rsid w:val="00D36126"/>
    <w:rsid w:val="00D36659"/>
    <w:rsid w:val="00D40649"/>
    <w:rsid w:val="00D47D24"/>
    <w:rsid w:val="00D533FF"/>
    <w:rsid w:val="00D54664"/>
    <w:rsid w:val="00D66ACA"/>
    <w:rsid w:val="00D8121A"/>
    <w:rsid w:val="00D829BB"/>
    <w:rsid w:val="00D8494B"/>
    <w:rsid w:val="00D8788B"/>
    <w:rsid w:val="00D921F3"/>
    <w:rsid w:val="00DA4559"/>
    <w:rsid w:val="00DA79DF"/>
    <w:rsid w:val="00DB4A13"/>
    <w:rsid w:val="00DC1C31"/>
    <w:rsid w:val="00DD2B5C"/>
    <w:rsid w:val="00DD47FD"/>
    <w:rsid w:val="00DD5E56"/>
    <w:rsid w:val="00DD6F9B"/>
    <w:rsid w:val="00DD752E"/>
    <w:rsid w:val="00DE12B9"/>
    <w:rsid w:val="00DE4C25"/>
    <w:rsid w:val="00DF0063"/>
    <w:rsid w:val="00DF5C9A"/>
    <w:rsid w:val="00E00851"/>
    <w:rsid w:val="00E051E7"/>
    <w:rsid w:val="00E10541"/>
    <w:rsid w:val="00E11346"/>
    <w:rsid w:val="00E14D33"/>
    <w:rsid w:val="00E5454B"/>
    <w:rsid w:val="00E5526B"/>
    <w:rsid w:val="00E754E7"/>
    <w:rsid w:val="00E803DB"/>
    <w:rsid w:val="00E87BB5"/>
    <w:rsid w:val="00EA317F"/>
    <w:rsid w:val="00EB4ED5"/>
    <w:rsid w:val="00EB5273"/>
    <w:rsid w:val="00EC098F"/>
    <w:rsid w:val="00EC5504"/>
    <w:rsid w:val="00ED3FC5"/>
    <w:rsid w:val="00ED4549"/>
    <w:rsid w:val="00EE36E3"/>
    <w:rsid w:val="00EE7927"/>
    <w:rsid w:val="00EF2CF1"/>
    <w:rsid w:val="00EF6768"/>
    <w:rsid w:val="00F04237"/>
    <w:rsid w:val="00F05B1E"/>
    <w:rsid w:val="00F121BD"/>
    <w:rsid w:val="00F149AE"/>
    <w:rsid w:val="00F27D07"/>
    <w:rsid w:val="00F31031"/>
    <w:rsid w:val="00F32AF5"/>
    <w:rsid w:val="00F46CF4"/>
    <w:rsid w:val="00F547BE"/>
    <w:rsid w:val="00F615FA"/>
    <w:rsid w:val="00F6680E"/>
    <w:rsid w:val="00F77F68"/>
    <w:rsid w:val="00F80901"/>
    <w:rsid w:val="00FA0B12"/>
    <w:rsid w:val="00FA6A17"/>
    <w:rsid w:val="00FB23DD"/>
    <w:rsid w:val="00FB2F1E"/>
    <w:rsid w:val="00FC28A0"/>
    <w:rsid w:val="00FC2D4D"/>
    <w:rsid w:val="00FC348E"/>
    <w:rsid w:val="00FC415E"/>
    <w:rsid w:val="00FC5E8E"/>
    <w:rsid w:val="00FC69AA"/>
    <w:rsid w:val="00FD1078"/>
    <w:rsid w:val="00FD47FB"/>
    <w:rsid w:val="00FD6CC6"/>
    <w:rsid w:val="00FE24E7"/>
    <w:rsid w:val="00FE5835"/>
    <w:rsid w:val="00FF61CD"/>
    <w:rsid w:val="00FF7AD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9CD85A1-9B08-4A69-816E-0219A380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017"/>
    <w:rPr>
      <w:lang w:val="es-CO"/>
    </w:rPr>
  </w:style>
  <w:style w:type="paragraph" w:styleId="Ttulo1">
    <w:name w:val="heading 1"/>
    <w:basedOn w:val="Normal"/>
    <w:next w:val="Normal"/>
    <w:link w:val="Ttulo1Car"/>
    <w:uiPriority w:val="9"/>
    <w:qFormat/>
    <w:rsid w:val="009450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FA0B12"/>
    <w:pPr>
      <w:spacing w:before="100" w:beforeAutospacing="1" w:after="100" w:afterAutospacing="1"/>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450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54A3"/>
    <w:pPr>
      <w:tabs>
        <w:tab w:val="center" w:pos="4252"/>
        <w:tab w:val="right" w:pos="8504"/>
      </w:tabs>
    </w:pPr>
  </w:style>
  <w:style w:type="character" w:customStyle="1" w:styleId="EncabezadoCar">
    <w:name w:val="Encabezado Car"/>
    <w:basedOn w:val="Fuentedeprrafopredeter"/>
    <w:link w:val="Encabezado"/>
    <w:uiPriority w:val="99"/>
    <w:rsid w:val="000454A3"/>
  </w:style>
  <w:style w:type="paragraph" w:styleId="Piedepgina">
    <w:name w:val="footer"/>
    <w:basedOn w:val="Normal"/>
    <w:link w:val="PiedepginaCar"/>
    <w:uiPriority w:val="99"/>
    <w:unhideWhenUsed/>
    <w:rsid w:val="000454A3"/>
    <w:pPr>
      <w:tabs>
        <w:tab w:val="center" w:pos="4252"/>
        <w:tab w:val="right" w:pos="8504"/>
      </w:tabs>
    </w:pPr>
  </w:style>
  <w:style w:type="character" w:customStyle="1" w:styleId="PiedepginaCar">
    <w:name w:val="Pie de página Car"/>
    <w:basedOn w:val="Fuentedeprrafopredeter"/>
    <w:link w:val="Piedepgina"/>
    <w:uiPriority w:val="99"/>
    <w:rsid w:val="000454A3"/>
  </w:style>
  <w:style w:type="paragraph" w:styleId="Textodeglobo">
    <w:name w:val="Balloon Text"/>
    <w:basedOn w:val="Normal"/>
    <w:link w:val="TextodegloboCar"/>
    <w:uiPriority w:val="99"/>
    <w:semiHidden/>
    <w:unhideWhenUsed/>
    <w:rsid w:val="000454A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454A3"/>
    <w:rPr>
      <w:rFonts w:ascii="Lucida Grande" w:hAnsi="Lucida Grande" w:cs="Lucida Grande"/>
      <w:sz w:val="18"/>
      <w:szCs w:val="18"/>
    </w:rPr>
  </w:style>
  <w:style w:type="paragraph" w:styleId="Prrafodelista">
    <w:name w:val="List Paragraph"/>
    <w:basedOn w:val="Normal"/>
    <w:uiPriority w:val="34"/>
    <w:qFormat/>
    <w:rsid w:val="001367B5"/>
    <w:pPr>
      <w:ind w:left="720"/>
      <w:contextualSpacing/>
    </w:pPr>
  </w:style>
  <w:style w:type="paragraph" w:styleId="Sinespaciado">
    <w:name w:val="No Spacing"/>
    <w:uiPriority w:val="1"/>
    <w:qFormat/>
    <w:rsid w:val="009E0273"/>
    <w:rPr>
      <w:rFonts w:eastAsiaTheme="minorHAnsi"/>
      <w:sz w:val="22"/>
      <w:szCs w:val="22"/>
      <w:lang w:val="es-CO" w:eastAsia="en-US"/>
    </w:rPr>
  </w:style>
  <w:style w:type="character" w:styleId="Hipervnculo">
    <w:name w:val="Hyperlink"/>
    <w:basedOn w:val="Fuentedeprrafopredeter"/>
    <w:uiPriority w:val="99"/>
    <w:unhideWhenUsed/>
    <w:rsid w:val="003D49D2"/>
    <w:rPr>
      <w:color w:val="0000FF" w:themeColor="hyperlink"/>
      <w:u w:val="single"/>
    </w:rPr>
  </w:style>
  <w:style w:type="paragraph" w:styleId="NormalWeb">
    <w:name w:val="Normal (Web)"/>
    <w:basedOn w:val="Normal"/>
    <w:uiPriority w:val="99"/>
    <w:unhideWhenUsed/>
    <w:rsid w:val="00DE12B9"/>
    <w:pPr>
      <w:spacing w:before="100" w:beforeAutospacing="1" w:after="100" w:afterAutospacing="1"/>
    </w:pPr>
    <w:rPr>
      <w:rFonts w:ascii="Times New Roman" w:eastAsia="Times New Roman" w:hAnsi="Times New Roman" w:cs="Times New Roman"/>
      <w:lang w:eastAsia="es-CO"/>
    </w:rPr>
  </w:style>
  <w:style w:type="table" w:styleId="Tablaconcuadrcula">
    <w:name w:val="Table Grid"/>
    <w:basedOn w:val="Tablanormal"/>
    <w:uiPriority w:val="59"/>
    <w:rsid w:val="00586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99"/>
    <w:rsid w:val="0058624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CF4056"/>
    <w:pPr>
      <w:contextualSpacing/>
    </w:pPr>
    <w:rPr>
      <w:rFonts w:asciiTheme="majorHAnsi" w:eastAsiaTheme="majorEastAsia" w:hAnsiTheme="majorHAnsi" w:cstheme="majorBidi"/>
      <w:spacing w:val="-10"/>
      <w:kern w:val="28"/>
      <w:sz w:val="56"/>
      <w:szCs w:val="56"/>
      <w:lang w:eastAsia="en-US"/>
    </w:rPr>
  </w:style>
  <w:style w:type="character" w:customStyle="1" w:styleId="PuestoCar">
    <w:name w:val="Puesto Car"/>
    <w:basedOn w:val="Fuentedeprrafopredeter"/>
    <w:link w:val="Puesto"/>
    <w:uiPriority w:val="10"/>
    <w:rsid w:val="00CF4056"/>
    <w:rPr>
      <w:rFonts w:asciiTheme="majorHAnsi" w:eastAsiaTheme="majorEastAsia" w:hAnsiTheme="majorHAnsi" w:cstheme="majorBidi"/>
      <w:spacing w:val="-10"/>
      <w:kern w:val="28"/>
      <w:sz w:val="56"/>
      <w:szCs w:val="56"/>
      <w:lang w:val="es-CO" w:eastAsia="en-US"/>
    </w:rPr>
  </w:style>
  <w:style w:type="paragraph" w:customStyle="1" w:styleId="Default">
    <w:name w:val="Default"/>
    <w:rsid w:val="00613B88"/>
    <w:pPr>
      <w:autoSpaceDE w:val="0"/>
      <w:autoSpaceDN w:val="0"/>
      <w:adjustRightInd w:val="0"/>
    </w:pPr>
    <w:rPr>
      <w:rFonts w:ascii="Arial" w:eastAsiaTheme="minorHAnsi" w:hAnsi="Arial" w:cs="Arial"/>
      <w:color w:val="000000"/>
      <w:lang w:val="es-ES" w:eastAsia="en-US"/>
    </w:rPr>
  </w:style>
  <w:style w:type="character" w:customStyle="1" w:styleId="Ttulo3Car">
    <w:name w:val="Título 3 Car"/>
    <w:basedOn w:val="Fuentedeprrafopredeter"/>
    <w:link w:val="Ttulo3"/>
    <w:uiPriority w:val="9"/>
    <w:rsid w:val="00FA0B12"/>
    <w:rPr>
      <w:rFonts w:ascii="Times New Roman" w:eastAsia="Times New Roman" w:hAnsi="Times New Roman" w:cs="Times New Roman"/>
      <w:b/>
      <w:bCs/>
      <w:sz w:val="27"/>
      <w:szCs w:val="27"/>
      <w:lang w:val="es-CO" w:eastAsia="es-CO"/>
    </w:rPr>
  </w:style>
  <w:style w:type="character" w:customStyle="1" w:styleId="Ttulo1Car">
    <w:name w:val="Título 1 Car"/>
    <w:basedOn w:val="Fuentedeprrafopredeter"/>
    <w:link w:val="Ttulo1"/>
    <w:uiPriority w:val="9"/>
    <w:rsid w:val="009450DF"/>
    <w:rPr>
      <w:rFonts w:asciiTheme="majorHAnsi" w:eastAsiaTheme="majorEastAsia" w:hAnsiTheme="majorHAnsi" w:cstheme="majorBidi"/>
      <w:color w:val="365F91" w:themeColor="accent1" w:themeShade="BF"/>
      <w:sz w:val="32"/>
      <w:szCs w:val="32"/>
      <w:lang w:val="es-CO"/>
    </w:rPr>
  </w:style>
  <w:style w:type="character" w:customStyle="1" w:styleId="Ttulo4Car">
    <w:name w:val="Título 4 Car"/>
    <w:basedOn w:val="Fuentedeprrafopredeter"/>
    <w:link w:val="Ttulo4"/>
    <w:uiPriority w:val="9"/>
    <w:semiHidden/>
    <w:rsid w:val="009450DF"/>
    <w:rPr>
      <w:rFonts w:asciiTheme="majorHAnsi" w:eastAsiaTheme="majorEastAsia" w:hAnsiTheme="majorHAnsi" w:cstheme="majorBidi"/>
      <w:i/>
      <w:iCs/>
      <w:color w:val="365F91" w:themeColor="accent1" w:themeShade="BF"/>
      <w:lang w:val="es-CO"/>
    </w:rPr>
  </w:style>
  <w:style w:type="character" w:styleId="Textoennegrita">
    <w:name w:val="Strong"/>
    <w:basedOn w:val="Fuentedeprrafopredeter"/>
    <w:uiPriority w:val="22"/>
    <w:qFormat/>
    <w:rsid w:val="00C95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2030">
      <w:bodyDiv w:val="1"/>
      <w:marLeft w:val="0"/>
      <w:marRight w:val="0"/>
      <w:marTop w:val="0"/>
      <w:marBottom w:val="0"/>
      <w:divBdr>
        <w:top w:val="none" w:sz="0" w:space="0" w:color="auto"/>
        <w:left w:val="none" w:sz="0" w:space="0" w:color="auto"/>
        <w:bottom w:val="none" w:sz="0" w:space="0" w:color="auto"/>
        <w:right w:val="none" w:sz="0" w:space="0" w:color="auto"/>
      </w:divBdr>
    </w:div>
    <w:div w:id="206645159">
      <w:bodyDiv w:val="1"/>
      <w:marLeft w:val="0"/>
      <w:marRight w:val="0"/>
      <w:marTop w:val="0"/>
      <w:marBottom w:val="0"/>
      <w:divBdr>
        <w:top w:val="none" w:sz="0" w:space="0" w:color="auto"/>
        <w:left w:val="none" w:sz="0" w:space="0" w:color="auto"/>
        <w:bottom w:val="none" w:sz="0" w:space="0" w:color="auto"/>
        <w:right w:val="none" w:sz="0" w:space="0" w:color="auto"/>
      </w:divBdr>
    </w:div>
    <w:div w:id="264268193">
      <w:bodyDiv w:val="1"/>
      <w:marLeft w:val="0"/>
      <w:marRight w:val="0"/>
      <w:marTop w:val="0"/>
      <w:marBottom w:val="0"/>
      <w:divBdr>
        <w:top w:val="none" w:sz="0" w:space="0" w:color="auto"/>
        <w:left w:val="none" w:sz="0" w:space="0" w:color="auto"/>
        <w:bottom w:val="none" w:sz="0" w:space="0" w:color="auto"/>
        <w:right w:val="none" w:sz="0" w:space="0" w:color="auto"/>
      </w:divBdr>
    </w:div>
    <w:div w:id="281114290">
      <w:bodyDiv w:val="1"/>
      <w:marLeft w:val="0"/>
      <w:marRight w:val="0"/>
      <w:marTop w:val="0"/>
      <w:marBottom w:val="0"/>
      <w:divBdr>
        <w:top w:val="none" w:sz="0" w:space="0" w:color="auto"/>
        <w:left w:val="none" w:sz="0" w:space="0" w:color="auto"/>
        <w:bottom w:val="none" w:sz="0" w:space="0" w:color="auto"/>
        <w:right w:val="none" w:sz="0" w:space="0" w:color="auto"/>
      </w:divBdr>
    </w:div>
    <w:div w:id="315110050">
      <w:bodyDiv w:val="1"/>
      <w:marLeft w:val="0"/>
      <w:marRight w:val="0"/>
      <w:marTop w:val="0"/>
      <w:marBottom w:val="0"/>
      <w:divBdr>
        <w:top w:val="none" w:sz="0" w:space="0" w:color="auto"/>
        <w:left w:val="none" w:sz="0" w:space="0" w:color="auto"/>
        <w:bottom w:val="none" w:sz="0" w:space="0" w:color="auto"/>
        <w:right w:val="none" w:sz="0" w:space="0" w:color="auto"/>
      </w:divBdr>
    </w:div>
    <w:div w:id="329649331">
      <w:bodyDiv w:val="1"/>
      <w:marLeft w:val="0"/>
      <w:marRight w:val="0"/>
      <w:marTop w:val="0"/>
      <w:marBottom w:val="0"/>
      <w:divBdr>
        <w:top w:val="none" w:sz="0" w:space="0" w:color="auto"/>
        <w:left w:val="none" w:sz="0" w:space="0" w:color="auto"/>
        <w:bottom w:val="none" w:sz="0" w:space="0" w:color="auto"/>
        <w:right w:val="none" w:sz="0" w:space="0" w:color="auto"/>
      </w:divBdr>
    </w:div>
    <w:div w:id="383335375">
      <w:bodyDiv w:val="1"/>
      <w:marLeft w:val="0"/>
      <w:marRight w:val="0"/>
      <w:marTop w:val="0"/>
      <w:marBottom w:val="0"/>
      <w:divBdr>
        <w:top w:val="none" w:sz="0" w:space="0" w:color="auto"/>
        <w:left w:val="none" w:sz="0" w:space="0" w:color="auto"/>
        <w:bottom w:val="none" w:sz="0" w:space="0" w:color="auto"/>
        <w:right w:val="none" w:sz="0" w:space="0" w:color="auto"/>
      </w:divBdr>
    </w:div>
    <w:div w:id="610475989">
      <w:bodyDiv w:val="1"/>
      <w:marLeft w:val="0"/>
      <w:marRight w:val="0"/>
      <w:marTop w:val="0"/>
      <w:marBottom w:val="0"/>
      <w:divBdr>
        <w:top w:val="none" w:sz="0" w:space="0" w:color="auto"/>
        <w:left w:val="none" w:sz="0" w:space="0" w:color="auto"/>
        <w:bottom w:val="none" w:sz="0" w:space="0" w:color="auto"/>
        <w:right w:val="none" w:sz="0" w:space="0" w:color="auto"/>
      </w:divBdr>
    </w:div>
    <w:div w:id="759064462">
      <w:bodyDiv w:val="1"/>
      <w:marLeft w:val="0"/>
      <w:marRight w:val="0"/>
      <w:marTop w:val="0"/>
      <w:marBottom w:val="0"/>
      <w:divBdr>
        <w:top w:val="none" w:sz="0" w:space="0" w:color="auto"/>
        <w:left w:val="none" w:sz="0" w:space="0" w:color="auto"/>
        <w:bottom w:val="none" w:sz="0" w:space="0" w:color="auto"/>
        <w:right w:val="none" w:sz="0" w:space="0" w:color="auto"/>
      </w:divBdr>
    </w:div>
    <w:div w:id="790782879">
      <w:bodyDiv w:val="1"/>
      <w:marLeft w:val="0"/>
      <w:marRight w:val="0"/>
      <w:marTop w:val="0"/>
      <w:marBottom w:val="0"/>
      <w:divBdr>
        <w:top w:val="none" w:sz="0" w:space="0" w:color="auto"/>
        <w:left w:val="none" w:sz="0" w:space="0" w:color="auto"/>
        <w:bottom w:val="none" w:sz="0" w:space="0" w:color="auto"/>
        <w:right w:val="none" w:sz="0" w:space="0" w:color="auto"/>
      </w:divBdr>
    </w:div>
    <w:div w:id="876429822">
      <w:bodyDiv w:val="1"/>
      <w:marLeft w:val="0"/>
      <w:marRight w:val="0"/>
      <w:marTop w:val="0"/>
      <w:marBottom w:val="0"/>
      <w:divBdr>
        <w:top w:val="none" w:sz="0" w:space="0" w:color="auto"/>
        <w:left w:val="none" w:sz="0" w:space="0" w:color="auto"/>
        <w:bottom w:val="none" w:sz="0" w:space="0" w:color="auto"/>
        <w:right w:val="none" w:sz="0" w:space="0" w:color="auto"/>
      </w:divBdr>
    </w:div>
    <w:div w:id="926621709">
      <w:bodyDiv w:val="1"/>
      <w:marLeft w:val="0"/>
      <w:marRight w:val="0"/>
      <w:marTop w:val="0"/>
      <w:marBottom w:val="0"/>
      <w:divBdr>
        <w:top w:val="none" w:sz="0" w:space="0" w:color="auto"/>
        <w:left w:val="none" w:sz="0" w:space="0" w:color="auto"/>
        <w:bottom w:val="none" w:sz="0" w:space="0" w:color="auto"/>
        <w:right w:val="none" w:sz="0" w:space="0" w:color="auto"/>
      </w:divBdr>
    </w:div>
    <w:div w:id="992217016">
      <w:bodyDiv w:val="1"/>
      <w:marLeft w:val="0"/>
      <w:marRight w:val="0"/>
      <w:marTop w:val="0"/>
      <w:marBottom w:val="0"/>
      <w:divBdr>
        <w:top w:val="none" w:sz="0" w:space="0" w:color="auto"/>
        <w:left w:val="none" w:sz="0" w:space="0" w:color="auto"/>
        <w:bottom w:val="none" w:sz="0" w:space="0" w:color="auto"/>
        <w:right w:val="none" w:sz="0" w:space="0" w:color="auto"/>
      </w:divBdr>
    </w:div>
    <w:div w:id="1041782000">
      <w:bodyDiv w:val="1"/>
      <w:marLeft w:val="0"/>
      <w:marRight w:val="0"/>
      <w:marTop w:val="0"/>
      <w:marBottom w:val="0"/>
      <w:divBdr>
        <w:top w:val="none" w:sz="0" w:space="0" w:color="auto"/>
        <w:left w:val="none" w:sz="0" w:space="0" w:color="auto"/>
        <w:bottom w:val="none" w:sz="0" w:space="0" w:color="auto"/>
        <w:right w:val="none" w:sz="0" w:space="0" w:color="auto"/>
      </w:divBdr>
    </w:div>
    <w:div w:id="1058742849">
      <w:bodyDiv w:val="1"/>
      <w:marLeft w:val="0"/>
      <w:marRight w:val="0"/>
      <w:marTop w:val="0"/>
      <w:marBottom w:val="0"/>
      <w:divBdr>
        <w:top w:val="none" w:sz="0" w:space="0" w:color="auto"/>
        <w:left w:val="none" w:sz="0" w:space="0" w:color="auto"/>
        <w:bottom w:val="none" w:sz="0" w:space="0" w:color="auto"/>
        <w:right w:val="none" w:sz="0" w:space="0" w:color="auto"/>
      </w:divBdr>
    </w:div>
    <w:div w:id="1206141080">
      <w:bodyDiv w:val="1"/>
      <w:marLeft w:val="0"/>
      <w:marRight w:val="0"/>
      <w:marTop w:val="0"/>
      <w:marBottom w:val="0"/>
      <w:divBdr>
        <w:top w:val="none" w:sz="0" w:space="0" w:color="auto"/>
        <w:left w:val="none" w:sz="0" w:space="0" w:color="auto"/>
        <w:bottom w:val="none" w:sz="0" w:space="0" w:color="auto"/>
        <w:right w:val="none" w:sz="0" w:space="0" w:color="auto"/>
      </w:divBdr>
    </w:div>
    <w:div w:id="1234852627">
      <w:bodyDiv w:val="1"/>
      <w:marLeft w:val="0"/>
      <w:marRight w:val="0"/>
      <w:marTop w:val="0"/>
      <w:marBottom w:val="0"/>
      <w:divBdr>
        <w:top w:val="none" w:sz="0" w:space="0" w:color="auto"/>
        <w:left w:val="none" w:sz="0" w:space="0" w:color="auto"/>
        <w:bottom w:val="none" w:sz="0" w:space="0" w:color="auto"/>
        <w:right w:val="none" w:sz="0" w:space="0" w:color="auto"/>
      </w:divBdr>
    </w:div>
    <w:div w:id="1318653742">
      <w:bodyDiv w:val="1"/>
      <w:marLeft w:val="0"/>
      <w:marRight w:val="0"/>
      <w:marTop w:val="0"/>
      <w:marBottom w:val="0"/>
      <w:divBdr>
        <w:top w:val="none" w:sz="0" w:space="0" w:color="auto"/>
        <w:left w:val="none" w:sz="0" w:space="0" w:color="auto"/>
        <w:bottom w:val="none" w:sz="0" w:space="0" w:color="auto"/>
        <w:right w:val="none" w:sz="0" w:space="0" w:color="auto"/>
      </w:divBdr>
    </w:div>
    <w:div w:id="1465853110">
      <w:bodyDiv w:val="1"/>
      <w:marLeft w:val="0"/>
      <w:marRight w:val="0"/>
      <w:marTop w:val="0"/>
      <w:marBottom w:val="0"/>
      <w:divBdr>
        <w:top w:val="none" w:sz="0" w:space="0" w:color="auto"/>
        <w:left w:val="none" w:sz="0" w:space="0" w:color="auto"/>
        <w:bottom w:val="none" w:sz="0" w:space="0" w:color="auto"/>
        <w:right w:val="none" w:sz="0" w:space="0" w:color="auto"/>
      </w:divBdr>
    </w:div>
    <w:div w:id="1592425326">
      <w:bodyDiv w:val="1"/>
      <w:marLeft w:val="0"/>
      <w:marRight w:val="0"/>
      <w:marTop w:val="0"/>
      <w:marBottom w:val="0"/>
      <w:divBdr>
        <w:top w:val="none" w:sz="0" w:space="0" w:color="auto"/>
        <w:left w:val="none" w:sz="0" w:space="0" w:color="auto"/>
        <w:bottom w:val="none" w:sz="0" w:space="0" w:color="auto"/>
        <w:right w:val="none" w:sz="0" w:space="0" w:color="auto"/>
      </w:divBdr>
    </w:div>
    <w:div w:id="1701515568">
      <w:bodyDiv w:val="1"/>
      <w:marLeft w:val="0"/>
      <w:marRight w:val="0"/>
      <w:marTop w:val="0"/>
      <w:marBottom w:val="0"/>
      <w:divBdr>
        <w:top w:val="none" w:sz="0" w:space="0" w:color="auto"/>
        <w:left w:val="none" w:sz="0" w:space="0" w:color="auto"/>
        <w:bottom w:val="none" w:sz="0" w:space="0" w:color="auto"/>
        <w:right w:val="none" w:sz="0" w:space="0" w:color="auto"/>
      </w:divBdr>
    </w:div>
    <w:div w:id="1757507897">
      <w:bodyDiv w:val="1"/>
      <w:marLeft w:val="0"/>
      <w:marRight w:val="0"/>
      <w:marTop w:val="0"/>
      <w:marBottom w:val="0"/>
      <w:divBdr>
        <w:top w:val="none" w:sz="0" w:space="0" w:color="auto"/>
        <w:left w:val="none" w:sz="0" w:space="0" w:color="auto"/>
        <w:bottom w:val="none" w:sz="0" w:space="0" w:color="auto"/>
        <w:right w:val="none" w:sz="0" w:space="0" w:color="auto"/>
      </w:divBdr>
    </w:div>
    <w:div w:id="1833713391">
      <w:bodyDiv w:val="1"/>
      <w:marLeft w:val="0"/>
      <w:marRight w:val="0"/>
      <w:marTop w:val="0"/>
      <w:marBottom w:val="0"/>
      <w:divBdr>
        <w:top w:val="none" w:sz="0" w:space="0" w:color="auto"/>
        <w:left w:val="none" w:sz="0" w:space="0" w:color="auto"/>
        <w:bottom w:val="none" w:sz="0" w:space="0" w:color="auto"/>
        <w:right w:val="none" w:sz="0" w:space="0" w:color="auto"/>
      </w:divBdr>
      <w:divsChild>
        <w:div w:id="1001200596">
          <w:marLeft w:val="0"/>
          <w:marRight w:val="0"/>
          <w:marTop w:val="0"/>
          <w:marBottom w:val="0"/>
          <w:divBdr>
            <w:top w:val="none" w:sz="0" w:space="0" w:color="auto"/>
            <w:left w:val="none" w:sz="0" w:space="0" w:color="auto"/>
            <w:bottom w:val="none" w:sz="0" w:space="0" w:color="auto"/>
            <w:right w:val="none" w:sz="0" w:space="0" w:color="auto"/>
          </w:divBdr>
        </w:div>
        <w:div w:id="493424407">
          <w:marLeft w:val="0"/>
          <w:marRight w:val="0"/>
          <w:marTop w:val="0"/>
          <w:marBottom w:val="0"/>
          <w:divBdr>
            <w:top w:val="none" w:sz="0" w:space="0" w:color="auto"/>
            <w:left w:val="none" w:sz="0" w:space="0" w:color="auto"/>
            <w:bottom w:val="none" w:sz="0" w:space="0" w:color="auto"/>
            <w:right w:val="none" w:sz="0" w:space="0" w:color="auto"/>
          </w:divBdr>
        </w:div>
      </w:divsChild>
    </w:div>
    <w:div w:id="1884825185">
      <w:bodyDiv w:val="1"/>
      <w:marLeft w:val="0"/>
      <w:marRight w:val="0"/>
      <w:marTop w:val="0"/>
      <w:marBottom w:val="0"/>
      <w:divBdr>
        <w:top w:val="none" w:sz="0" w:space="0" w:color="auto"/>
        <w:left w:val="none" w:sz="0" w:space="0" w:color="auto"/>
        <w:bottom w:val="none" w:sz="0" w:space="0" w:color="auto"/>
        <w:right w:val="none" w:sz="0" w:space="0" w:color="auto"/>
      </w:divBdr>
    </w:div>
    <w:div w:id="1892157169">
      <w:bodyDiv w:val="1"/>
      <w:marLeft w:val="0"/>
      <w:marRight w:val="0"/>
      <w:marTop w:val="0"/>
      <w:marBottom w:val="0"/>
      <w:divBdr>
        <w:top w:val="none" w:sz="0" w:space="0" w:color="auto"/>
        <w:left w:val="none" w:sz="0" w:space="0" w:color="auto"/>
        <w:bottom w:val="none" w:sz="0" w:space="0" w:color="auto"/>
        <w:right w:val="none" w:sz="0" w:space="0" w:color="auto"/>
      </w:divBdr>
    </w:div>
    <w:div w:id="1893804381">
      <w:bodyDiv w:val="1"/>
      <w:marLeft w:val="0"/>
      <w:marRight w:val="0"/>
      <w:marTop w:val="0"/>
      <w:marBottom w:val="0"/>
      <w:divBdr>
        <w:top w:val="none" w:sz="0" w:space="0" w:color="auto"/>
        <w:left w:val="none" w:sz="0" w:space="0" w:color="auto"/>
        <w:bottom w:val="none" w:sz="0" w:space="0" w:color="auto"/>
        <w:right w:val="none" w:sz="0" w:space="0" w:color="auto"/>
      </w:divBdr>
    </w:div>
    <w:div w:id="1959024591">
      <w:bodyDiv w:val="1"/>
      <w:marLeft w:val="0"/>
      <w:marRight w:val="0"/>
      <w:marTop w:val="0"/>
      <w:marBottom w:val="0"/>
      <w:divBdr>
        <w:top w:val="none" w:sz="0" w:space="0" w:color="auto"/>
        <w:left w:val="none" w:sz="0" w:space="0" w:color="auto"/>
        <w:bottom w:val="none" w:sz="0" w:space="0" w:color="auto"/>
        <w:right w:val="none" w:sz="0" w:space="0" w:color="auto"/>
      </w:divBdr>
    </w:div>
    <w:div w:id="2021269718">
      <w:bodyDiv w:val="1"/>
      <w:marLeft w:val="0"/>
      <w:marRight w:val="0"/>
      <w:marTop w:val="0"/>
      <w:marBottom w:val="0"/>
      <w:divBdr>
        <w:top w:val="none" w:sz="0" w:space="0" w:color="auto"/>
        <w:left w:val="none" w:sz="0" w:space="0" w:color="auto"/>
        <w:bottom w:val="none" w:sz="0" w:space="0" w:color="auto"/>
        <w:right w:val="none" w:sz="0" w:space="0" w:color="auto"/>
      </w:divBdr>
    </w:div>
    <w:div w:id="2098090051">
      <w:bodyDiv w:val="1"/>
      <w:marLeft w:val="0"/>
      <w:marRight w:val="0"/>
      <w:marTop w:val="0"/>
      <w:marBottom w:val="0"/>
      <w:divBdr>
        <w:top w:val="none" w:sz="0" w:space="0" w:color="auto"/>
        <w:left w:val="none" w:sz="0" w:space="0" w:color="auto"/>
        <w:bottom w:val="none" w:sz="0" w:space="0" w:color="auto"/>
        <w:right w:val="none" w:sz="0" w:space="0" w:color="auto"/>
      </w:divBdr>
    </w:div>
    <w:div w:id="213971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8D44-898A-4FC6-8FE5-A3D50E23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5094</Words>
  <Characters>29038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Remington</Company>
  <LinksUpToDate>false</LinksUpToDate>
  <CharactersWithSpaces>34064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Andres Royo Grandeth</dc:creator>
  <cp:keywords/>
  <dc:description/>
  <cp:lastModifiedBy>ANDRES CASAS PIEDRAHITA</cp:lastModifiedBy>
  <cp:revision>2</cp:revision>
  <cp:lastPrinted>2019-06-12T16:37:00Z</cp:lastPrinted>
  <dcterms:created xsi:type="dcterms:W3CDTF">2019-09-06T18:18:00Z</dcterms:created>
  <dcterms:modified xsi:type="dcterms:W3CDTF">2019-09-06T18:18:00Z</dcterms:modified>
</cp:coreProperties>
</file>